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6AC12802"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w:t>
      </w:r>
      <w:r w:rsidR="00602FE1">
        <w:rPr>
          <w:rFonts w:ascii="Georgia" w:hAnsi="Georgia"/>
          <w:b/>
          <w:sz w:val="22"/>
          <w:szCs w:val="22"/>
          <w:lang w:val="es-MX"/>
        </w:rPr>
        <w:t>0016184001</w:t>
      </w:r>
    </w:p>
    <w:p w14:paraId="51FC5F8E" w14:textId="77777777" w:rsidR="00472B7B" w:rsidRPr="00A21825" w:rsidRDefault="00472B7B">
      <w:pPr>
        <w:widowControl w:val="0"/>
        <w:rPr>
          <w:b/>
          <w:sz w:val="22"/>
          <w:szCs w:val="22"/>
          <w:lang w:val="es-MX"/>
        </w:rPr>
      </w:pPr>
    </w:p>
    <w:p w14:paraId="34E8B82B" w14:textId="4562383B" w:rsidR="00602FE1" w:rsidRDefault="00602FE1" w:rsidP="00602FE1">
      <w:pPr>
        <w:widowControl w:val="0"/>
        <w:rPr>
          <w:rFonts w:ascii="Georgia" w:hAnsi="Georgia"/>
          <w:sz w:val="22"/>
          <w:szCs w:val="22"/>
          <w:lang w:val="es-MX"/>
        </w:rPr>
      </w:pPr>
      <w:r w:rsidRPr="00602FE1">
        <w:rPr>
          <w:rFonts w:ascii="Georgia" w:hAnsi="Georgia"/>
          <w:b/>
          <w:bCs/>
          <w:sz w:val="22"/>
          <w:szCs w:val="22"/>
          <w:lang w:val="es-MX"/>
        </w:rPr>
        <w:t>SOLICITUD.</w:t>
      </w:r>
      <w:r w:rsidRPr="00602FE1">
        <w:rPr>
          <w:rFonts w:ascii="Georgia" w:hAnsi="Georgia"/>
          <w:sz w:val="22"/>
          <w:szCs w:val="22"/>
          <w:lang w:val="es-MX"/>
        </w:rPr>
        <w:t xml:space="preserve"> Villas RV Park, LLC, 7160 Foxbrick Lane, Humble, Texas 77338, solicitó a la Comisión de Calidad Ambiental de Texas (TCEQ) el Permiso No. WQ0016184001 (EPA I.D. No. TX0143146) para el Sistema de Eliminación de Descargas Contaminantes de Texas (TPDES) propuesto la descarga de aguas residuales tratadas a un volumen que no exceda un flujo promedio diario de 25,000 galones por día. La instalación de tratamiento de aguas residuales domésticas estará ubicada en 2202 Farm-to-Market 1960 East, Humble, en el condado de Harris, Texas 77338. La ruta de descarga será desde el sitio de la planta a través de una tubería hasta a Jordan </w:t>
      </w:r>
      <w:proofErr w:type="spellStart"/>
      <w:r w:rsidRPr="00602FE1">
        <w:rPr>
          <w:rFonts w:ascii="Georgia" w:hAnsi="Georgia"/>
          <w:sz w:val="22"/>
          <w:szCs w:val="22"/>
          <w:lang w:val="es-MX"/>
        </w:rPr>
        <w:t>Gully</w:t>
      </w:r>
      <w:proofErr w:type="spellEnd"/>
      <w:r w:rsidRPr="00602FE1">
        <w:rPr>
          <w:rFonts w:ascii="Georgia" w:hAnsi="Georgia"/>
          <w:sz w:val="22"/>
          <w:szCs w:val="22"/>
          <w:lang w:val="es-MX"/>
        </w:rPr>
        <w:t>; de allí al lago Houston. TCEQ recibió esta solicitud el 23 de junio de 2022. La solicitud de permiso está disponible para verla y copiarla en Octavia Fields Branch Library, 1503 South Houston Ave., Humble, Texas. Este enlace a un mapa electrónico de la ubicación general del sitio o instalación se proporciona como una cortesía pública y no como parte de la solicitud o notificación. Para conocer la ubicación exacta, consulte la aplicación.</w:t>
      </w:r>
    </w:p>
    <w:p w14:paraId="46699775" w14:textId="5807F2C2" w:rsidR="00602FE1" w:rsidRPr="00602FE1" w:rsidRDefault="00602FE1" w:rsidP="00602FE1">
      <w:pPr>
        <w:widowControl w:val="0"/>
        <w:rPr>
          <w:rStyle w:val="Hyperlink"/>
          <w:rFonts w:ascii="Georgia" w:hAnsi="Georgia"/>
          <w:sz w:val="22"/>
          <w:szCs w:val="22"/>
          <w:lang w:val="es-MX"/>
        </w:rPr>
      </w:pPr>
      <w:r>
        <w:rPr>
          <w:rFonts w:ascii="Georgia" w:hAnsi="Georgia"/>
          <w:sz w:val="22"/>
          <w:szCs w:val="22"/>
          <w:lang w:val="es-MX"/>
        </w:rPr>
        <w:fldChar w:fldCharType="begin"/>
      </w:r>
      <w:r>
        <w:rPr>
          <w:rFonts w:ascii="Georgia" w:hAnsi="Georgia"/>
          <w:sz w:val="22"/>
          <w:szCs w:val="22"/>
          <w:lang w:val="es-MX"/>
        </w:rPr>
        <w:instrText xml:space="preserve"> HYPERLINK "https://tceq.maps.arcgis.com/apps/webappviewer/index.html?id=db5bac44afbc468bbddd360f8168250f&amp;marker=-95.5569%2C29.9479&amp;level=12" </w:instrText>
      </w:r>
      <w:r>
        <w:rPr>
          <w:rFonts w:ascii="Georgia" w:hAnsi="Georgia"/>
          <w:sz w:val="22"/>
          <w:szCs w:val="22"/>
          <w:lang w:val="es-MX"/>
        </w:rPr>
        <w:fldChar w:fldCharType="separate"/>
      </w:r>
      <w:r w:rsidRPr="00602FE1">
        <w:rPr>
          <w:rStyle w:val="Hyperlink"/>
          <w:rFonts w:ascii="Georgia" w:hAnsi="Georgia"/>
          <w:sz w:val="22"/>
          <w:szCs w:val="22"/>
          <w:lang w:val="es-MX"/>
        </w:rPr>
        <w:t>https://tceq.maps.arcgis.com/apps/webappviewer/index.html?id=db5bac44afbc468bbd</w:t>
      </w:r>
    </w:p>
    <w:p w14:paraId="5BE43F84" w14:textId="4A1DD3A2" w:rsidR="00602FE1" w:rsidRPr="00602FE1" w:rsidRDefault="00602FE1" w:rsidP="00602FE1">
      <w:pPr>
        <w:widowControl w:val="0"/>
        <w:rPr>
          <w:rFonts w:ascii="Georgia" w:hAnsi="Georgia"/>
          <w:sz w:val="22"/>
          <w:szCs w:val="22"/>
          <w:lang w:val="es-MX"/>
        </w:rPr>
      </w:pPr>
      <w:r w:rsidRPr="00602FE1">
        <w:rPr>
          <w:rStyle w:val="Hyperlink"/>
          <w:rFonts w:ascii="Georgia" w:hAnsi="Georgia"/>
          <w:sz w:val="22"/>
          <w:szCs w:val="22"/>
          <w:lang w:val="es-MX"/>
        </w:rPr>
        <w:t>dd360f8168250f&amp;marker=-95.241666%2C29.995&amp;level=12</w:t>
      </w:r>
      <w:r>
        <w:rPr>
          <w:rFonts w:ascii="Georgia" w:hAnsi="Georgia"/>
          <w:sz w:val="22"/>
          <w:szCs w:val="22"/>
          <w:lang w:val="es-MX"/>
        </w:rPr>
        <w:fldChar w:fldCharType="end"/>
      </w:r>
      <w:r>
        <w:rPr>
          <w:rFonts w:ascii="Georgia" w:hAnsi="Georgia"/>
          <w:sz w:val="22"/>
          <w:szCs w:val="22"/>
          <w:lang w:val="es-MX"/>
        </w:rPr>
        <w:t xml:space="preserve"> </w:t>
      </w:r>
    </w:p>
    <w:p w14:paraId="65ECBF09" w14:textId="77777777" w:rsidR="00602FE1" w:rsidRPr="00602FE1" w:rsidRDefault="00602FE1" w:rsidP="00602FE1">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5"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70D79EF1" w:rsidR="000D4EF6" w:rsidRDefault="00602FE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602FE1">
        <w:rPr>
          <w:rFonts w:ascii="Georgia" w:hAnsi="Georgia" w:cs="Baskerville Old Face"/>
          <w:sz w:val="22"/>
          <w:szCs w:val="22"/>
          <w:lang w:val="fr-FR"/>
        </w:rPr>
        <w:t>También se puede obtener información adicional del Villas RV Park, LLC a la dirección indicada arriba o llamando a Mr. Danny Parks, WaterEngineers, Inc., at 281-373-0500.</w:t>
      </w:r>
    </w:p>
    <w:p w14:paraId="1AF9688F" w14:textId="77777777" w:rsidR="00602FE1" w:rsidRPr="00A21825" w:rsidRDefault="00602FE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001D838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602FE1">
        <w:rPr>
          <w:rFonts w:ascii="Georgia" w:hAnsi="Georgia" w:cs="Baskerville Old Face"/>
          <w:sz w:val="22"/>
          <w:szCs w:val="22"/>
        </w:rPr>
        <w:t xml:space="preserve">el </w:t>
      </w:r>
      <w:proofErr w:type="gramStart"/>
      <w:r w:rsidR="00602FE1">
        <w:rPr>
          <w:rFonts w:ascii="Georgia" w:hAnsi="Georgia" w:cs="Baskerville Old Face"/>
          <w:sz w:val="22"/>
          <w:szCs w:val="22"/>
        </w:rPr>
        <w:t>21</w:t>
      </w:r>
      <w:proofErr w:type="gramEnd"/>
      <w:r w:rsidR="00602FE1">
        <w:rPr>
          <w:rFonts w:ascii="Georgia" w:hAnsi="Georgia" w:cs="Baskerville Old Face"/>
          <w:sz w:val="22"/>
          <w:szCs w:val="22"/>
        </w:rPr>
        <w:t xml:space="preserve"> de julio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3393A"/>
    <w:rsid w:val="000D4EF6"/>
    <w:rsid w:val="00183ED2"/>
    <w:rsid w:val="001C1CC2"/>
    <w:rsid w:val="0031712F"/>
    <w:rsid w:val="0032206B"/>
    <w:rsid w:val="00337CBB"/>
    <w:rsid w:val="003D3F54"/>
    <w:rsid w:val="0045624E"/>
    <w:rsid w:val="00472B7B"/>
    <w:rsid w:val="004B2F32"/>
    <w:rsid w:val="004B7F13"/>
    <w:rsid w:val="005429E8"/>
    <w:rsid w:val="00551A5B"/>
    <w:rsid w:val="00561762"/>
    <w:rsid w:val="00602FE1"/>
    <w:rsid w:val="00797632"/>
    <w:rsid w:val="00813CAA"/>
    <w:rsid w:val="0094620D"/>
    <w:rsid w:val="009C35F8"/>
    <w:rsid w:val="00A00CC8"/>
    <w:rsid w:val="00A21825"/>
    <w:rsid w:val="00A93257"/>
    <w:rsid w:val="00AC63E7"/>
    <w:rsid w:val="00B26A48"/>
    <w:rsid w:val="00CE3BBF"/>
    <w:rsid w:val="00CE66A2"/>
    <w:rsid w:val="00D63FF9"/>
    <w:rsid w:val="00DD1413"/>
    <w:rsid w:val="00E155FB"/>
    <w:rsid w:val="00E727A1"/>
    <w:rsid w:val="00E7766C"/>
    <w:rsid w:val="00E91A3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paragraph" w:styleId="HTMLPreformatted">
    <w:name w:val="HTML Preformatted"/>
    <w:basedOn w:val="Normal"/>
    <w:link w:val="HTMLPreformattedChar"/>
    <w:semiHidden/>
    <w:unhideWhenUsed/>
    <w:rsid w:val="00E7766C"/>
    <w:rPr>
      <w:rFonts w:ascii="Consolas" w:hAnsi="Consolas"/>
      <w:sz w:val="20"/>
    </w:rPr>
  </w:style>
  <w:style w:type="character" w:customStyle="1" w:styleId="HTMLPreformattedChar">
    <w:name w:val="HTML Preformatted Char"/>
    <w:basedOn w:val="DefaultParagraphFont"/>
    <w:link w:val="HTMLPreformatted"/>
    <w:semiHidden/>
    <w:rsid w:val="00E7766C"/>
    <w:rPr>
      <w:rFonts w:ascii="Consolas" w:hAnsi="Consolas"/>
    </w:rPr>
  </w:style>
  <w:style w:type="character" w:styleId="FollowedHyperlink">
    <w:name w:val="FollowedHyperlink"/>
    <w:basedOn w:val="DefaultParagraphFont"/>
    <w:semiHidden/>
    <w:unhideWhenUsed/>
    <w:rsid w:val="00E77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377">
      <w:bodyDiv w:val="1"/>
      <w:marLeft w:val="0"/>
      <w:marRight w:val="0"/>
      <w:marTop w:val="0"/>
      <w:marBottom w:val="0"/>
      <w:divBdr>
        <w:top w:val="none" w:sz="0" w:space="0" w:color="auto"/>
        <w:left w:val="none" w:sz="0" w:space="0" w:color="auto"/>
        <w:bottom w:val="none" w:sz="0" w:space="0" w:color="auto"/>
        <w:right w:val="none" w:sz="0" w:space="0" w:color="auto"/>
      </w:divBdr>
    </w:div>
    <w:div w:id="641887245">
      <w:bodyDiv w:val="1"/>
      <w:marLeft w:val="0"/>
      <w:marRight w:val="0"/>
      <w:marTop w:val="0"/>
      <w:marBottom w:val="0"/>
      <w:divBdr>
        <w:top w:val="none" w:sz="0" w:space="0" w:color="auto"/>
        <w:left w:val="none" w:sz="0" w:space="0" w:color="auto"/>
        <w:bottom w:val="none" w:sz="0" w:space="0" w:color="auto"/>
        <w:right w:val="none" w:sz="0" w:space="0" w:color="auto"/>
      </w:divBdr>
    </w:div>
    <w:div w:id="726294986">
      <w:bodyDiv w:val="1"/>
      <w:marLeft w:val="0"/>
      <w:marRight w:val="0"/>
      <w:marTop w:val="0"/>
      <w:marBottom w:val="0"/>
      <w:divBdr>
        <w:top w:val="none" w:sz="0" w:space="0" w:color="auto"/>
        <w:left w:val="none" w:sz="0" w:space="0" w:color="auto"/>
        <w:bottom w:val="none" w:sz="0" w:space="0" w:color="auto"/>
        <w:right w:val="none" w:sz="0" w:space="0" w:color="auto"/>
      </w:divBdr>
    </w:div>
    <w:div w:id="14927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1128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7491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Y</dc:title>
  <dc:creator>TCEQ</dc:creator>
  <cp:lastModifiedBy>Leah Whallon</cp:lastModifiedBy>
  <cp:revision>19</cp:revision>
  <cp:lastPrinted>2015-09-10T20:34:00Z</cp:lastPrinted>
  <dcterms:created xsi:type="dcterms:W3CDTF">2015-09-10T15:34:00Z</dcterms:created>
  <dcterms:modified xsi:type="dcterms:W3CDTF">2022-07-26T21:54:00Z</dcterms:modified>
</cp:coreProperties>
</file>