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ind w:left="78" w:right="62"/>
        <w:jc w:val="center"/>
      </w:pPr>
      <w:r>
        <w:rPr>
          <w:spacing w:val="-2"/>
          <w:u w:val="single"/>
        </w:rPr>
        <w:t>Example Innocent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Owner/Operator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Adjacent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Property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Notification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Letter</w:t>
      </w:r>
    </w:p>
    <w:p>
      <w:pPr>
        <w:pStyle w:val="BodyText"/>
        <w:spacing w:before="14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00" w:bottom="280" w:left="1040" w:right="1120"/>
        </w:sectPr>
      </w:pPr>
    </w:p>
    <w:p>
      <w:pPr>
        <w:pStyle w:val="BodyText"/>
        <w:spacing w:before="94"/>
        <w:ind w:left="112"/>
      </w:pPr>
      <w:r>
        <w:rPr>
          <w:color w:val="000000"/>
          <w:spacing w:val="-2"/>
          <w:highlight w:val="yellow"/>
        </w:rPr>
        <w:t>[Date]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before="1"/>
        <w:ind w:left="112"/>
      </w:pPr>
      <w:r>
        <w:rPr>
          <w:color w:val="000000"/>
          <w:highlight w:val="yellow"/>
        </w:rPr>
        <w:t>[Adjacent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Property</w:t>
      </w:r>
      <w:r>
        <w:rPr>
          <w:color w:val="000000"/>
          <w:spacing w:val="-14"/>
          <w:highlight w:val="yellow"/>
        </w:rPr>
        <w:t> </w:t>
      </w:r>
      <w:r>
        <w:rPr>
          <w:color w:val="000000"/>
          <w:highlight w:val="yellow"/>
        </w:rPr>
        <w:t>Owner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spacing w:val="-4"/>
          <w:highlight w:val="yellow"/>
        </w:rPr>
        <w:t>Name]</w:t>
      </w:r>
    </w:p>
    <w:p>
      <w:pPr>
        <w:pStyle w:val="BodyText"/>
        <w:spacing w:before="1"/>
        <w:ind w:left="112" w:hanging="3"/>
      </w:pPr>
      <w:r>
        <w:rPr>
          <w:color w:val="000000"/>
          <w:highlight w:val="yellow"/>
        </w:rPr>
        <w:t>[Adjacent</w:t>
      </w:r>
      <w:r>
        <w:rPr>
          <w:color w:val="000000"/>
          <w:spacing w:val="-16"/>
          <w:highlight w:val="yellow"/>
        </w:rPr>
        <w:t> </w:t>
      </w:r>
      <w:r>
        <w:rPr>
          <w:color w:val="000000"/>
          <w:highlight w:val="yellow"/>
        </w:rPr>
        <w:t>Property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Owner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Mailing</w:t>
      </w:r>
      <w:r>
        <w:rPr>
          <w:color w:val="000000"/>
          <w:spacing w:val="-16"/>
          <w:highlight w:val="yellow"/>
        </w:rPr>
        <w:t> </w:t>
      </w:r>
      <w:r>
        <w:rPr>
          <w:color w:val="000000"/>
          <w:highlight w:val="yellow"/>
        </w:rPr>
        <w:t>Address]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spacing w:val="-12"/>
        </w:rPr>
        <w:t> </w:t>
      </w:r>
      <w:r>
        <w:rPr>
          <w:color w:val="000000"/>
          <w:highlight w:val="yellow"/>
        </w:rPr>
        <w:t>[City, State Zip]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3"/>
      </w:pPr>
    </w:p>
    <w:p>
      <w:pPr>
        <w:spacing w:line="250" w:lineRule="exact" w:before="0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CERTIFIED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MAIL</w:t>
      </w:r>
    </w:p>
    <w:p>
      <w:pPr>
        <w:spacing w:line="250" w:lineRule="exact" w:before="0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RETURN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RECEIPT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REQUESTED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12240" w:h="15840"/>
          <w:pgMar w:top="500" w:bottom="280" w:left="1040" w:right="1120"/>
          <w:cols w:num="2" w:equalWidth="0">
            <w:col w:w="4381" w:space="1237"/>
            <w:col w:w="4462"/>
          </w:cols>
        </w:sectPr>
      </w:pPr>
    </w:p>
    <w:p>
      <w:pPr>
        <w:pStyle w:val="BodyText"/>
        <w:tabs>
          <w:tab w:pos="831" w:val="left" w:leader="none"/>
        </w:tabs>
        <w:spacing w:line="230" w:lineRule="auto" w:before="237"/>
        <w:ind w:left="831" w:right="673" w:hanging="723"/>
      </w:pPr>
      <w:r>
        <w:rPr>
          <w:spacing w:val="-4"/>
        </w:rPr>
        <w:t>Re:</w:t>
      </w:r>
      <w:r>
        <w:rPr/>
        <w:tab/>
        <w:t>Notification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TCEQ</w:t>
      </w:r>
      <w:r>
        <w:rPr>
          <w:spacing w:val="-9"/>
        </w:rPr>
        <w:t> </w:t>
      </w:r>
      <w:r>
        <w:rPr/>
        <w:t>Innocent</w:t>
      </w:r>
      <w:r>
        <w:rPr>
          <w:spacing w:val="-9"/>
        </w:rPr>
        <w:t> </w:t>
      </w:r>
      <w:r>
        <w:rPr/>
        <w:t>Owner/Operator</w:t>
      </w:r>
      <w:r>
        <w:rPr>
          <w:spacing w:val="-7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(IOP)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property located at </w:t>
      </w:r>
      <w:r>
        <w:rPr>
          <w:color w:val="000000"/>
          <w:highlight w:val="yellow"/>
        </w:rPr>
        <w:t>[Site Address], [City, TX, County Zip</w:t>
      </w:r>
      <w:r>
        <w:rPr>
          <w:color w:val="000000"/>
        </w:rPr>
        <w:t>], IOP No. </w:t>
      </w:r>
      <w:r>
        <w:rPr>
          <w:color w:val="000000"/>
          <w:highlight w:val="yellow"/>
        </w:rPr>
        <w:t>[IOP No.]</w:t>
      </w:r>
    </w:p>
    <w:p>
      <w:pPr>
        <w:pStyle w:val="BodyText"/>
        <w:spacing w:before="240"/>
        <w:ind w:left="112"/>
      </w:pPr>
      <w:r>
        <w:rPr/>
        <w:t>Dear</w:t>
      </w:r>
      <w:r>
        <w:rPr>
          <w:spacing w:val="-9"/>
        </w:rPr>
        <w:t> </w:t>
      </w:r>
      <w:r>
        <w:rPr/>
        <w:t>Mr./Ms.</w:t>
      </w:r>
      <w:r>
        <w:rPr>
          <w:spacing w:val="-8"/>
        </w:rPr>
        <w:t> </w:t>
      </w:r>
      <w:r>
        <w:rPr>
          <w:color w:val="000000"/>
          <w:highlight w:val="yellow"/>
        </w:rPr>
        <w:t>[Adjacent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Property</w:t>
      </w:r>
      <w:r>
        <w:rPr>
          <w:color w:val="000000"/>
          <w:spacing w:val="-14"/>
          <w:highlight w:val="yellow"/>
        </w:rPr>
        <w:t> </w:t>
      </w:r>
      <w:r>
        <w:rPr>
          <w:color w:val="000000"/>
          <w:highlight w:val="yellow"/>
        </w:rPr>
        <w:t>Owner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Last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spacing w:val="-2"/>
          <w:highlight w:val="yellow"/>
        </w:rPr>
        <w:t>Name]</w:t>
      </w:r>
      <w:r>
        <w:rPr>
          <w:color w:val="000000"/>
          <w:spacing w:val="-2"/>
        </w:rPr>
        <w:t>:</w:t>
      </w:r>
    </w:p>
    <w:p>
      <w:pPr>
        <w:pStyle w:val="BodyText"/>
        <w:spacing w:before="242"/>
        <w:ind w:left="112" w:right="58"/>
      </w:pPr>
      <w:r>
        <w:rPr/>
        <w:t>This letter was prepared to inform you that an IOP application has been submitted to the Texas Commission on Environmental Quality (TCEQ) by </w:t>
      </w:r>
      <w:r>
        <w:rPr>
          <w:color w:val="000000"/>
          <w:highlight w:val="yellow"/>
        </w:rPr>
        <w:t>[IOP Applicant]</w:t>
      </w:r>
      <w:r>
        <w:rPr>
          <w:color w:val="000000"/>
        </w:rPr>
        <w:t>, the </w:t>
      </w:r>
      <w:r>
        <w:rPr>
          <w:color w:val="000000"/>
          <w:highlight w:val="yellow"/>
        </w:rPr>
        <w:t>[current/prospective]</w:t>
      </w:r>
      <w:r>
        <w:rPr>
          <w:color w:val="000000"/>
        </w:rPr>
        <w:t> owner/operator</w:t>
      </w:r>
      <w:r>
        <w:rPr>
          <w:color w:val="000000"/>
          <w:spacing w:val="-5"/>
        </w:rPr>
        <w:t> </w:t>
      </w:r>
      <w:r>
        <w:rPr>
          <w:color w:val="000000"/>
        </w:rPr>
        <w:t>of</w:t>
      </w:r>
      <w:r>
        <w:rPr>
          <w:color w:val="000000"/>
          <w:spacing w:val="-5"/>
        </w:rPr>
        <w:t> </w:t>
      </w:r>
      <w:r>
        <w:rPr>
          <w:color w:val="000000"/>
          <w:highlight w:val="yellow"/>
        </w:rPr>
        <w:t>[Name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IOP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Site]</w:t>
      </w:r>
      <w:r>
        <w:rPr>
          <w:color w:val="000000"/>
        </w:rPr>
        <w:t>,</w:t>
      </w:r>
      <w:r>
        <w:rPr>
          <w:color w:val="000000"/>
          <w:spacing w:val="-5"/>
        </w:rPr>
        <w:t> </w:t>
      </w:r>
      <w:r>
        <w:rPr>
          <w:color w:val="000000"/>
        </w:rPr>
        <w:t>the</w:t>
      </w:r>
      <w:r>
        <w:rPr>
          <w:color w:val="000000"/>
          <w:spacing w:val="-6"/>
        </w:rPr>
        <w:t> </w:t>
      </w:r>
      <w:r>
        <w:rPr>
          <w:color w:val="000000"/>
        </w:rPr>
        <w:t>IOP</w:t>
      </w:r>
      <w:r>
        <w:rPr>
          <w:color w:val="000000"/>
          <w:spacing w:val="-7"/>
        </w:rPr>
        <w:t> </w:t>
      </w:r>
      <w:r>
        <w:rPr>
          <w:color w:val="000000"/>
        </w:rPr>
        <w:t>site, located</w:t>
      </w:r>
      <w:r>
        <w:rPr>
          <w:color w:val="000000"/>
          <w:spacing w:val="-6"/>
        </w:rPr>
        <w:t> </w:t>
      </w:r>
      <w:r>
        <w:rPr>
          <w:color w:val="000000"/>
        </w:rPr>
        <w:t>at</w:t>
      </w:r>
      <w:r>
        <w:rPr>
          <w:color w:val="000000"/>
          <w:spacing w:val="-5"/>
        </w:rPr>
        <w:t> </w:t>
      </w:r>
      <w:r>
        <w:rPr>
          <w:color w:val="000000"/>
          <w:highlight w:val="yellow"/>
        </w:rPr>
        <w:t>[IOP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Site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Address]</w:t>
      </w:r>
      <w:r>
        <w:rPr>
          <w:color w:val="000000"/>
        </w:rPr>
        <w:t>, which</w:t>
      </w:r>
      <w:r>
        <w:rPr>
          <w:color w:val="000000"/>
          <w:spacing w:val="-4"/>
        </w:rPr>
        <w:t> </w:t>
      </w:r>
      <w:r>
        <w:rPr>
          <w:color w:val="000000"/>
        </w:rPr>
        <w:t>is</w:t>
      </w:r>
      <w:r>
        <w:rPr>
          <w:color w:val="000000"/>
          <w:spacing w:val="-3"/>
        </w:rPr>
        <w:t> </w:t>
      </w:r>
      <w:r>
        <w:rPr>
          <w:color w:val="000000"/>
        </w:rPr>
        <w:t>adjacent</w:t>
      </w:r>
      <w:r>
        <w:rPr>
          <w:color w:val="000000"/>
          <w:spacing w:val="-5"/>
        </w:rPr>
        <w:t> </w:t>
      </w:r>
      <w:r>
        <w:rPr>
          <w:color w:val="000000"/>
        </w:rPr>
        <w:t>to your property located at </w:t>
      </w:r>
      <w:r>
        <w:rPr>
          <w:color w:val="000000"/>
          <w:highlight w:val="yellow"/>
        </w:rPr>
        <w:t>[Adjacent Property Address]</w:t>
      </w:r>
      <w:r>
        <w:rPr>
          <w:color w:val="000000"/>
        </w:rPr>
        <w:t>. The application was submitted in response to the discovery of </w:t>
      </w:r>
      <w:r>
        <w:rPr>
          <w:color w:val="000000"/>
          <w:highlight w:val="yellow"/>
        </w:rPr>
        <w:t>[type of contamination]</w:t>
      </w:r>
      <w:r>
        <w:rPr>
          <w:color w:val="000000"/>
        </w:rPr>
        <w:t> in </w:t>
      </w:r>
      <w:r>
        <w:rPr>
          <w:color w:val="000000"/>
          <w:highlight w:val="yellow"/>
        </w:rPr>
        <w:t>[media type]</w:t>
      </w:r>
      <w:r>
        <w:rPr>
          <w:color w:val="000000"/>
        </w:rPr>
        <w:t> on </w:t>
      </w:r>
      <w:r>
        <w:rPr>
          <w:color w:val="000000"/>
          <w:highlight w:val="yellow"/>
        </w:rPr>
        <w:t>[Name of IOP Site]</w:t>
      </w:r>
      <w:r>
        <w:rPr>
          <w:color w:val="000000"/>
        </w:rPr>
        <w:t>’s property, which the owners/operators contend has migrated to their property solely from an off-site source.</w:t>
      </w:r>
    </w:p>
    <w:p>
      <w:pPr>
        <w:pStyle w:val="BodyText"/>
        <w:spacing w:before="241"/>
        <w:ind w:left="112" w:right="319"/>
      </w:pPr>
      <w:r>
        <w:rPr/>
        <w:t>Additionally,</w:t>
      </w:r>
      <w:r>
        <w:rPr>
          <w:spacing w:val="-5"/>
        </w:rPr>
        <w:t> </w:t>
      </w:r>
      <w:r>
        <w:rPr>
          <w:color w:val="000000"/>
          <w:highlight w:val="yellow"/>
        </w:rPr>
        <w:t>[Include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name(s)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all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other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IOP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Applicant(s),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including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prospective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owners/operators]</w:t>
      </w:r>
      <w:r>
        <w:rPr>
          <w:color w:val="000000"/>
        </w:rPr>
        <w:t> is/are included in the IOP application and is/are listed as </w:t>
      </w:r>
      <w:r>
        <w:rPr>
          <w:color w:val="000000"/>
          <w:highlight w:val="yellow"/>
        </w:rPr>
        <w:t>[interest in the property]</w:t>
      </w:r>
      <w:r>
        <w:rPr>
          <w:color w:val="000000"/>
        </w:rPr>
        <w:t>.</w:t>
      </w:r>
    </w:p>
    <w:p>
      <w:pPr>
        <w:pStyle w:val="BodyText"/>
        <w:spacing w:before="238"/>
        <w:ind w:left="112" w:right="58"/>
      </w:pPr>
      <w:r>
        <w:rPr/>
        <w:t>The law creating the IOP became effective September 1, 1997 and was drafted to provide immunity from liability under the Texas Water Code and Health and Safety Code for owners/operators of property that has been contaminated solely by an off-site source. The law also provides for issuance of a certificate confirming the person is an innocent owner/operator and thereby not liable for the contamination if the person makes an adequate demonstration to the TCEQ that the contamination has migrated from an off-site source and that activities on the property did not contribute to the contamination. The </w:t>
      </w:r>
      <w:r>
        <w:rPr>
          <w:color w:val="000000"/>
          <w:highlight w:val="yellow"/>
        </w:rPr>
        <w:t>[current/prospective]</w:t>
      </w:r>
      <w:r>
        <w:rPr>
          <w:color w:val="000000"/>
        </w:rPr>
        <w:t> owner/operator of </w:t>
      </w:r>
      <w:r>
        <w:rPr>
          <w:color w:val="000000"/>
          <w:highlight w:val="yellow"/>
        </w:rPr>
        <w:t>[Name of IOP Site]</w:t>
      </w:r>
      <w:r>
        <w:rPr>
          <w:color w:val="000000"/>
        </w:rPr>
        <w:t> has submitted an application and site</w:t>
      </w:r>
      <w:r>
        <w:rPr>
          <w:color w:val="000000"/>
          <w:spacing w:val="-2"/>
        </w:rPr>
        <w:t> </w:t>
      </w:r>
      <w:r>
        <w:rPr>
          <w:color w:val="000000"/>
        </w:rPr>
        <w:t>investigation</w:t>
      </w:r>
      <w:r>
        <w:rPr>
          <w:color w:val="000000"/>
          <w:spacing w:val="-2"/>
        </w:rPr>
        <w:t> </w:t>
      </w:r>
      <w:r>
        <w:rPr>
          <w:color w:val="000000"/>
        </w:rPr>
        <w:t>report for</w:t>
      </w:r>
      <w:r>
        <w:rPr>
          <w:color w:val="000000"/>
          <w:spacing w:val="-1"/>
        </w:rPr>
        <w:t> </w:t>
      </w:r>
      <w:r>
        <w:rPr>
          <w:color w:val="000000"/>
        </w:rPr>
        <w:t>TCEQ review</w:t>
      </w:r>
      <w:r>
        <w:rPr>
          <w:color w:val="000000"/>
          <w:spacing w:val="-3"/>
        </w:rPr>
        <w:t> </w:t>
      </w:r>
      <w:r>
        <w:rPr>
          <w:color w:val="000000"/>
        </w:rPr>
        <w:t>requesting</w:t>
      </w:r>
      <w:r>
        <w:rPr>
          <w:color w:val="000000"/>
          <w:spacing w:val="-2"/>
        </w:rPr>
        <w:t> </w:t>
      </w:r>
      <w:r>
        <w:rPr>
          <w:color w:val="000000"/>
        </w:rPr>
        <w:t>an evaluation of information</w:t>
      </w:r>
      <w:r>
        <w:rPr>
          <w:color w:val="000000"/>
          <w:spacing w:val="-2"/>
        </w:rPr>
        <w:t> </w:t>
      </w:r>
      <w:r>
        <w:rPr>
          <w:color w:val="000000"/>
        </w:rPr>
        <w:t>they believe</w:t>
      </w:r>
      <w:r>
        <w:rPr>
          <w:color w:val="000000"/>
          <w:spacing w:val="-5"/>
        </w:rPr>
        <w:t> </w:t>
      </w:r>
      <w:r>
        <w:rPr>
          <w:color w:val="000000"/>
        </w:rPr>
        <w:t>will</w:t>
      </w:r>
      <w:r>
        <w:rPr>
          <w:color w:val="000000"/>
          <w:spacing w:val="-5"/>
        </w:rPr>
        <w:t> </w:t>
      </w:r>
      <w:r>
        <w:rPr>
          <w:color w:val="000000"/>
        </w:rPr>
        <w:t>support</w:t>
      </w:r>
      <w:r>
        <w:rPr>
          <w:color w:val="000000"/>
          <w:spacing w:val="-8"/>
        </w:rPr>
        <w:t> </w:t>
      </w:r>
      <w:r>
        <w:rPr>
          <w:color w:val="000000"/>
        </w:rPr>
        <w:t>their</w:t>
      </w:r>
      <w:r>
        <w:rPr>
          <w:color w:val="000000"/>
          <w:spacing w:val="-8"/>
        </w:rPr>
        <w:t> </w:t>
      </w:r>
      <w:r>
        <w:rPr>
          <w:color w:val="000000"/>
        </w:rPr>
        <w:t>status</w:t>
      </w:r>
      <w:r>
        <w:rPr>
          <w:color w:val="000000"/>
          <w:spacing w:val="-9"/>
        </w:rPr>
        <w:t> </w:t>
      </w:r>
      <w:r>
        <w:rPr>
          <w:color w:val="000000"/>
        </w:rPr>
        <w:t>as</w:t>
      </w:r>
      <w:r>
        <w:rPr>
          <w:color w:val="000000"/>
          <w:spacing w:val="-9"/>
        </w:rPr>
        <w:t> </w:t>
      </w:r>
      <w:r>
        <w:rPr>
          <w:color w:val="000000"/>
        </w:rPr>
        <w:t>an</w:t>
      </w:r>
      <w:r>
        <w:rPr>
          <w:color w:val="000000"/>
          <w:spacing w:val="-5"/>
        </w:rPr>
        <w:t> </w:t>
      </w:r>
      <w:r>
        <w:rPr>
          <w:color w:val="000000"/>
        </w:rPr>
        <w:t>innocent</w:t>
      </w:r>
      <w:r>
        <w:rPr>
          <w:color w:val="000000"/>
          <w:spacing w:val="-6"/>
        </w:rPr>
        <w:t> </w:t>
      </w:r>
      <w:r>
        <w:rPr>
          <w:color w:val="000000"/>
          <w:highlight w:val="yellow"/>
        </w:rPr>
        <w:t>[owner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and/or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operator</w:t>
      </w:r>
      <w:r>
        <w:rPr>
          <w:color w:val="000000"/>
        </w:rPr>
        <w:t>].</w:t>
      </w:r>
      <w:r>
        <w:rPr>
          <w:color w:val="000000"/>
          <w:spacing w:val="-6"/>
        </w:rPr>
        <w:t> </w:t>
      </w:r>
      <w:r>
        <w:rPr>
          <w:color w:val="000000"/>
        </w:rPr>
        <w:t>All</w:t>
      </w:r>
      <w:r>
        <w:rPr>
          <w:color w:val="000000"/>
          <w:spacing w:val="-5"/>
        </w:rPr>
        <w:t> </w:t>
      </w:r>
      <w:r>
        <w:rPr>
          <w:color w:val="000000"/>
        </w:rPr>
        <w:t>IOP</w:t>
      </w:r>
      <w:r>
        <w:rPr>
          <w:color w:val="000000"/>
          <w:spacing w:val="-8"/>
        </w:rPr>
        <w:t> </w:t>
      </w:r>
      <w:r>
        <w:rPr>
          <w:color w:val="000000"/>
        </w:rPr>
        <w:t>application</w:t>
      </w:r>
      <w:r>
        <w:rPr>
          <w:color w:val="000000"/>
          <w:spacing w:val="-7"/>
        </w:rPr>
        <w:t> </w:t>
      </w:r>
      <w:r>
        <w:rPr>
          <w:color w:val="000000"/>
        </w:rPr>
        <w:t>information is public record. Please visit the Records Management website of the TCEQ for more information on viewing records: </w:t>
      </w:r>
      <w:hyperlink r:id="rId5">
        <w:r>
          <w:rPr>
            <w:color w:val="0561C1"/>
            <w:u w:val="single" w:color="0561C1"/>
          </w:rPr>
          <w:t>https://www.tceq.texas.gov/agency/data</w:t>
        </w:r>
      </w:hyperlink>
      <w:r>
        <w:rPr>
          <w:color w:val="000000"/>
          <w:u w:val="none"/>
        </w:rPr>
        <w:t>.</w:t>
      </w:r>
    </w:p>
    <w:p>
      <w:pPr>
        <w:pStyle w:val="BodyText"/>
        <w:spacing w:before="241"/>
        <w:ind w:left="109" w:right="110"/>
      </w:pPr>
      <w:r>
        <w:rPr>
          <w:b/>
        </w:rPr>
        <w:t>You are not required to respond to this letter</w:t>
      </w:r>
      <w:r>
        <w:rPr/>
        <w:t>; however, if you have any information about [IOP Applicant] or the use of the property that may affect the TCEQ’s evaluation of contamination on </w:t>
      </w:r>
      <w:r>
        <w:rPr>
          <w:color w:val="000000"/>
          <w:highlight w:val="yellow"/>
        </w:rPr>
        <w:t>[Name of IOP Site]</w:t>
      </w:r>
      <w:r>
        <w:rPr>
          <w:color w:val="000000"/>
        </w:rPr>
        <w:t>’s property or have any questions regarding this notice, please contact the TCEQ Project</w:t>
      </w:r>
      <w:r>
        <w:rPr>
          <w:color w:val="000000"/>
          <w:spacing w:val="-2"/>
        </w:rPr>
        <w:t> </w:t>
      </w:r>
      <w:r>
        <w:rPr>
          <w:color w:val="000000"/>
        </w:rPr>
        <w:t>Manager,</w:t>
      </w:r>
      <w:r>
        <w:rPr>
          <w:color w:val="000000"/>
          <w:spacing w:val="-2"/>
        </w:rPr>
        <w:t> </w:t>
      </w:r>
      <w:r>
        <w:rPr>
          <w:color w:val="000000"/>
          <w:highlight w:val="yellow"/>
        </w:rPr>
        <w:t>[Project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Manager],</w:t>
      </w:r>
      <w:r>
        <w:rPr>
          <w:color w:val="000000"/>
          <w:spacing w:val="-1"/>
        </w:rPr>
        <w:t> </w:t>
      </w:r>
      <w:r>
        <w:rPr>
          <w:color w:val="000000"/>
        </w:rPr>
        <w:t>at</w:t>
      </w:r>
      <w:r>
        <w:rPr>
          <w:color w:val="000000"/>
          <w:spacing w:val="-1"/>
        </w:rPr>
        <w:t> </w:t>
      </w:r>
      <w:r>
        <w:rPr>
          <w:color w:val="000000"/>
          <w:highlight w:val="yellow"/>
        </w:rPr>
        <w:t>[telephone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number with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area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code]</w:t>
      </w:r>
      <w:r>
        <w:rPr>
          <w:color w:val="000000"/>
          <w:spacing w:val="-1"/>
        </w:rPr>
        <w:t> </w:t>
      </w:r>
      <w:r>
        <w:rPr>
          <w:color w:val="000000"/>
        </w:rPr>
        <w:t>with</w:t>
      </w:r>
      <w:r>
        <w:rPr>
          <w:color w:val="000000"/>
          <w:spacing w:val="-1"/>
        </w:rPr>
        <w:t> </w:t>
      </w:r>
      <w:r>
        <w:rPr>
          <w:color w:val="000000"/>
        </w:rPr>
        <w:t>questions</w:t>
      </w:r>
      <w:r>
        <w:rPr>
          <w:color w:val="000000"/>
          <w:spacing w:val="-3"/>
        </w:rPr>
        <w:t> </w:t>
      </w:r>
      <w:r>
        <w:rPr>
          <w:color w:val="000000"/>
        </w:rPr>
        <w:t>concerning this notice. Any such information must be provided within 14 days of receipt of this letter and may</w:t>
      </w:r>
      <w:r>
        <w:rPr>
          <w:color w:val="000000"/>
          <w:spacing w:val="-1"/>
        </w:rPr>
        <w:t> </w:t>
      </w:r>
      <w:r>
        <w:rPr>
          <w:color w:val="000000"/>
        </w:rPr>
        <w:t>be sent to the above TCEQ Project Manager by regular mail to the TCEQ, MC 221, P.O. Box 13087, Austin, Texas 78711-3087 or by express mail at 12100 Park 35 Circle, Building D, Austin, Texas 78753.</w:t>
      </w:r>
      <w:r>
        <w:rPr>
          <w:color w:val="000000"/>
          <w:spacing w:val="-1"/>
        </w:rPr>
        <w:t> </w:t>
      </w:r>
      <w:r>
        <w:rPr>
          <w:color w:val="000000"/>
        </w:rPr>
        <w:t>Please</w:t>
      </w:r>
      <w:r>
        <w:rPr>
          <w:color w:val="000000"/>
          <w:spacing w:val="-9"/>
        </w:rPr>
        <w:t> </w:t>
      </w:r>
      <w:r>
        <w:rPr>
          <w:color w:val="000000"/>
        </w:rPr>
        <w:t>reference</w:t>
      </w:r>
      <w:r>
        <w:rPr>
          <w:color w:val="000000"/>
          <w:spacing w:val="-9"/>
        </w:rPr>
        <w:t> </w:t>
      </w:r>
      <w:r>
        <w:rPr>
          <w:color w:val="000000"/>
        </w:rPr>
        <w:t>IOP</w:t>
      </w:r>
      <w:r>
        <w:rPr>
          <w:color w:val="000000"/>
          <w:spacing w:val="-5"/>
        </w:rPr>
        <w:t> </w:t>
      </w:r>
      <w:r>
        <w:rPr>
          <w:color w:val="000000"/>
        </w:rPr>
        <w:t>No.</w:t>
      </w:r>
      <w:r>
        <w:rPr>
          <w:color w:val="000000"/>
          <w:spacing w:val="-7"/>
        </w:rPr>
        <w:t> </w:t>
      </w:r>
      <w:r>
        <w:rPr>
          <w:color w:val="000000"/>
          <w:highlight w:val="yellow"/>
        </w:rPr>
        <w:t>[IOP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No.]</w:t>
      </w:r>
      <w:r>
        <w:rPr>
          <w:color w:val="000000"/>
          <w:spacing w:val="-5"/>
        </w:rPr>
        <w:t> </w:t>
      </w:r>
      <w:r>
        <w:rPr>
          <w:color w:val="000000"/>
        </w:rPr>
        <w:t>in</w:t>
      </w:r>
      <w:r>
        <w:rPr>
          <w:color w:val="000000"/>
          <w:spacing w:val="-4"/>
        </w:rPr>
        <w:t> </w:t>
      </w:r>
      <w:r>
        <w:rPr>
          <w:color w:val="000000"/>
        </w:rPr>
        <w:t>any</w:t>
      </w:r>
      <w:r>
        <w:rPr>
          <w:color w:val="000000"/>
          <w:spacing w:val="-8"/>
        </w:rPr>
        <w:t> </w:t>
      </w:r>
      <w:r>
        <w:rPr>
          <w:color w:val="000000"/>
        </w:rPr>
        <w:t>correspondence</w:t>
      </w:r>
      <w:r>
        <w:rPr>
          <w:color w:val="000000"/>
          <w:spacing w:val="-6"/>
        </w:rPr>
        <w:t> </w:t>
      </w:r>
      <w:r>
        <w:rPr>
          <w:color w:val="000000"/>
        </w:rPr>
        <w:t>or</w:t>
      </w:r>
      <w:r>
        <w:rPr>
          <w:color w:val="000000"/>
          <w:spacing w:val="-5"/>
        </w:rPr>
        <w:t> </w:t>
      </w:r>
      <w:r>
        <w:rPr>
          <w:color w:val="000000"/>
        </w:rPr>
        <w:t>when</w:t>
      </w:r>
      <w:r>
        <w:rPr>
          <w:color w:val="000000"/>
          <w:spacing w:val="-6"/>
        </w:rPr>
        <w:t> </w:t>
      </w:r>
      <w:r>
        <w:rPr>
          <w:color w:val="000000"/>
        </w:rPr>
        <w:t>contacting</w:t>
      </w:r>
      <w:r>
        <w:rPr>
          <w:color w:val="000000"/>
          <w:spacing w:val="-4"/>
        </w:rPr>
        <w:t> </w:t>
      </w:r>
      <w:r>
        <w:rPr>
          <w:color w:val="000000"/>
        </w:rPr>
        <w:t>TCEQ.</w:t>
      </w:r>
      <w:r>
        <w:rPr>
          <w:color w:val="000000"/>
          <w:spacing w:val="-4"/>
        </w:rPr>
        <w:t> </w:t>
      </w:r>
      <w:r>
        <w:rPr>
          <w:color w:val="000000"/>
        </w:rPr>
        <w:t>Should you have any questions for </w:t>
      </w:r>
      <w:r>
        <w:rPr>
          <w:color w:val="000000"/>
          <w:highlight w:val="yellow"/>
        </w:rPr>
        <w:t>[IOP Applicant]</w:t>
      </w:r>
      <w:r>
        <w:rPr>
          <w:color w:val="000000"/>
        </w:rPr>
        <w:t>, please contact </w:t>
      </w:r>
      <w:r>
        <w:rPr>
          <w:color w:val="000000"/>
          <w:highlight w:val="yellow"/>
        </w:rPr>
        <w:t>[Contact Person for IOP Applicant]</w:t>
      </w:r>
      <w:r>
        <w:rPr>
          <w:color w:val="000000"/>
        </w:rPr>
        <w:t> at </w:t>
      </w:r>
      <w:r>
        <w:rPr>
          <w:color w:val="000000"/>
          <w:highlight w:val="yellow"/>
        </w:rPr>
        <w:t>[phone number with area code].</w:t>
      </w:r>
    </w:p>
    <w:p>
      <w:pPr>
        <w:pStyle w:val="BodyText"/>
        <w:spacing w:before="240"/>
        <w:ind w:left="112"/>
      </w:pPr>
      <w:r>
        <w:rPr>
          <w:spacing w:val="-2"/>
        </w:rPr>
        <w:t>Sincerely,</w:t>
      </w:r>
    </w:p>
    <w:p>
      <w:pPr>
        <w:pStyle w:val="BodyText"/>
        <w:spacing w:before="239"/>
        <w:ind w:left="112"/>
      </w:pPr>
      <w:r>
        <w:rPr>
          <w:color w:val="000000"/>
          <w:highlight w:val="yellow"/>
        </w:rPr>
        <w:t>[IOP</w:t>
      </w:r>
      <w:r>
        <w:rPr>
          <w:color w:val="000000"/>
          <w:spacing w:val="-11"/>
          <w:highlight w:val="yellow"/>
        </w:rPr>
        <w:t> </w:t>
      </w:r>
      <w:r>
        <w:rPr>
          <w:color w:val="000000"/>
          <w:highlight w:val="yellow"/>
        </w:rPr>
        <w:t>Applicant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Applicant’s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spacing w:val="-2"/>
          <w:highlight w:val="yellow"/>
        </w:rPr>
        <w:t>Consultant]</w:t>
      </w:r>
    </w:p>
    <w:p>
      <w:pPr>
        <w:pStyle w:val="BodyText"/>
        <w:spacing w:before="239"/>
        <w:ind w:left="111"/>
      </w:pPr>
      <w:r>
        <w:rPr>
          <w:spacing w:val="-2"/>
        </w:rPr>
        <w:t>Title</w:t>
      </w:r>
    </w:p>
    <w:p>
      <w:pPr>
        <w:pStyle w:val="BodyText"/>
        <w:tabs>
          <w:tab w:pos="831" w:val="left" w:leader="none"/>
        </w:tabs>
        <w:spacing w:before="230"/>
        <w:ind w:left="112"/>
      </w:pPr>
      <w:r>
        <w:rPr>
          <w:spacing w:val="-5"/>
        </w:rPr>
        <w:t>cc:</w:t>
      </w:r>
      <w:r>
        <w:rPr/>
        <w:tab/>
      </w:r>
      <w:r>
        <w:rPr>
          <w:color w:val="000000"/>
          <w:highlight w:val="yellow"/>
        </w:rPr>
        <w:t>[IOP</w:t>
      </w:r>
      <w:r>
        <w:rPr>
          <w:color w:val="000000"/>
          <w:spacing w:val="-18"/>
          <w:highlight w:val="yellow"/>
        </w:rPr>
        <w:t> </w:t>
      </w:r>
      <w:r>
        <w:rPr>
          <w:color w:val="000000"/>
          <w:highlight w:val="yellow"/>
        </w:rPr>
        <w:t>Project</w:t>
      </w:r>
      <w:r>
        <w:rPr>
          <w:color w:val="000000"/>
          <w:spacing w:val="-13"/>
          <w:highlight w:val="yellow"/>
        </w:rPr>
        <w:t> </w:t>
      </w:r>
      <w:r>
        <w:rPr>
          <w:color w:val="000000"/>
          <w:highlight w:val="yellow"/>
        </w:rPr>
        <w:t>Manager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Name</w:t>
      </w:r>
      <w:r>
        <w:rPr>
          <w:color w:val="000000"/>
        </w:rPr>
        <w:t>],</w:t>
      </w:r>
      <w:r>
        <w:rPr>
          <w:color w:val="000000"/>
          <w:spacing w:val="-14"/>
        </w:rPr>
        <w:t> </w:t>
      </w:r>
      <w:r>
        <w:rPr>
          <w:color w:val="000000"/>
        </w:rPr>
        <w:t>TCEQ,</w:t>
      </w:r>
      <w:r>
        <w:rPr>
          <w:color w:val="000000"/>
          <w:spacing w:val="-15"/>
        </w:rPr>
        <w:t> </w:t>
      </w:r>
      <w:r>
        <w:rPr>
          <w:color w:val="000000"/>
        </w:rPr>
        <w:t>IOP</w:t>
      </w:r>
      <w:r>
        <w:rPr>
          <w:color w:val="000000"/>
          <w:spacing w:val="-13"/>
        </w:rPr>
        <w:t> </w:t>
      </w:r>
      <w:r>
        <w:rPr>
          <w:color w:val="000000"/>
        </w:rPr>
        <w:t>Project</w:t>
      </w:r>
      <w:r>
        <w:rPr>
          <w:color w:val="000000"/>
          <w:spacing w:val="-15"/>
        </w:rPr>
        <w:t> </w:t>
      </w:r>
      <w:r>
        <w:rPr>
          <w:color w:val="000000"/>
        </w:rPr>
        <w:t>Manager,</w:t>
      </w:r>
      <w:r>
        <w:rPr>
          <w:color w:val="000000"/>
          <w:spacing w:val="-10"/>
        </w:rPr>
        <w:t> </w:t>
      </w:r>
      <w:r>
        <w:rPr>
          <w:color w:val="000000"/>
        </w:rPr>
        <w:t>Remediation</w:t>
      </w:r>
      <w:r>
        <w:rPr>
          <w:color w:val="000000"/>
          <w:spacing w:val="-15"/>
        </w:rPr>
        <w:t> </w:t>
      </w:r>
      <w:r>
        <w:rPr>
          <w:color w:val="000000"/>
        </w:rPr>
        <w:t>Division,</w:t>
      </w:r>
      <w:r>
        <w:rPr>
          <w:color w:val="000000"/>
          <w:spacing w:val="-10"/>
        </w:rPr>
        <w:t> </w:t>
      </w:r>
      <w:r>
        <w:rPr>
          <w:color w:val="000000"/>
        </w:rPr>
        <w:t>MC-</w:t>
      </w:r>
      <w:r>
        <w:rPr>
          <w:color w:val="000000"/>
          <w:spacing w:val="-5"/>
        </w:rPr>
        <w:t>221</w:t>
      </w:r>
    </w:p>
    <w:p>
      <w:pPr>
        <w:spacing w:after="0"/>
        <w:sectPr>
          <w:type w:val="continuous"/>
          <w:pgSz w:w="12240" w:h="15840"/>
          <w:pgMar w:top="500" w:bottom="280" w:left="1040" w:right="1120"/>
        </w:sectPr>
      </w:pPr>
    </w:p>
    <w:p>
      <w:pPr>
        <w:pStyle w:val="BodyText"/>
        <w:spacing w:before="66"/>
        <w:ind w:left="78"/>
        <w:jc w:val="center"/>
      </w:pPr>
      <w:r>
        <w:rPr>
          <w:u w:val="single"/>
        </w:rPr>
        <w:t>Example</w:t>
      </w:r>
      <w:r>
        <w:rPr>
          <w:spacing w:val="-8"/>
          <w:u w:val="single"/>
        </w:rPr>
        <w:t> </w:t>
      </w:r>
      <w:r>
        <w:rPr>
          <w:u w:val="single"/>
        </w:rPr>
        <w:t>Innocent</w:t>
      </w:r>
      <w:r>
        <w:rPr>
          <w:spacing w:val="-8"/>
          <w:u w:val="single"/>
        </w:rPr>
        <w:t> </w:t>
      </w:r>
      <w:r>
        <w:rPr>
          <w:u w:val="single"/>
        </w:rPr>
        <w:t>Owner/Operator</w:t>
      </w:r>
      <w:r>
        <w:rPr>
          <w:spacing w:val="-8"/>
          <w:u w:val="single"/>
        </w:rPr>
        <w:t> </w:t>
      </w:r>
      <w:r>
        <w:rPr>
          <w:u w:val="single"/>
        </w:rPr>
        <w:t>Public</w:t>
      </w:r>
      <w:r>
        <w:rPr>
          <w:spacing w:val="-8"/>
          <w:u w:val="single"/>
        </w:rPr>
        <w:t> </w:t>
      </w:r>
      <w:r>
        <w:rPr>
          <w:u w:val="single"/>
        </w:rPr>
        <w:t>Notification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Letter</w:t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00" w:bottom="280" w:left="1040" w:right="1120"/>
        </w:sectPr>
      </w:pPr>
    </w:p>
    <w:p>
      <w:pPr>
        <w:pStyle w:val="BodyText"/>
        <w:spacing w:before="94"/>
        <w:ind w:left="400"/>
      </w:pPr>
      <w:r>
        <w:rPr>
          <w:color w:val="000000"/>
          <w:spacing w:val="-2"/>
          <w:highlight w:val="yellow"/>
        </w:rPr>
        <w:t>[Date]</w:t>
      </w:r>
    </w:p>
    <w:p>
      <w:pPr>
        <w:pStyle w:val="BodyText"/>
        <w:spacing w:before="229"/>
      </w:pPr>
    </w:p>
    <w:p>
      <w:pPr>
        <w:pStyle w:val="BodyText"/>
        <w:spacing w:line="230" w:lineRule="auto"/>
        <w:ind w:left="400"/>
      </w:pPr>
      <w:r>
        <w:rPr>
          <w:color w:val="000000"/>
          <w:highlight w:val="yellow"/>
        </w:rPr>
        <w:t>[Adjacent Property Owner Name]</w:t>
      </w:r>
      <w:r>
        <w:rPr>
          <w:color w:val="000000"/>
        </w:rPr>
        <w:t> </w:t>
      </w:r>
      <w:r>
        <w:rPr>
          <w:color w:val="000000"/>
          <w:highlight w:val="yellow"/>
        </w:rPr>
        <w:t>[Adjacent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Property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Owner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Address]</w:t>
      </w:r>
      <w:r>
        <w:rPr>
          <w:color w:val="000000"/>
        </w:rPr>
        <w:t> </w:t>
      </w:r>
      <w:r>
        <w:rPr>
          <w:color w:val="000000"/>
          <w:highlight w:val="yellow"/>
        </w:rPr>
        <w:t>[City, TX Zip]</w:t>
      </w:r>
    </w:p>
    <w:p>
      <w:pPr>
        <w:spacing w:line="240" w:lineRule="auto" w:before="8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8" w:lineRule="exact" w:before="0"/>
        <w:ind w:left="400" w:right="0" w:firstLine="0"/>
        <w:jc w:val="left"/>
        <w:rPr>
          <w:b/>
          <w:sz w:val="22"/>
        </w:rPr>
      </w:pPr>
      <w:r>
        <w:rPr>
          <w:b/>
          <w:sz w:val="22"/>
        </w:rPr>
        <w:t>CORREO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CERTIFICADO</w:t>
      </w:r>
    </w:p>
    <w:p>
      <w:pPr>
        <w:spacing w:line="248" w:lineRule="exact" w:before="0"/>
        <w:ind w:left="400" w:right="0" w:firstLine="0"/>
        <w:jc w:val="left"/>
        <w:rPr>
          <w:b/>
          <w:sz w:val="22"/>
        </w:rPr>
      </w:pPr>
      <w:r>
        <w:rPr>
          <w:b/>
          <w:sz w:val="22"/>
        </w:rPr>
        <w:t>ACUSE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RECIBO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SOLICITADO</w:t>
      </w:r>
    </w:p>
    <w:p>
      <w:pPr>
        <w:spacing w:after="0" w:line="248" w:lineRule="exact"/>
        <w:jc w:val="left"/>
        <w:rPr>
          <w:sz w:val="22"/>
        </w:rPr>
        <w:sectPr>
          <w:type w:val="continuous"/>
          <w:pgSz w:w="12240" w:h="15840"/>
          <w:pgMar w:top="500" w:bottom="280" w:left="1040" w:right="1120"/>
          <w:cols w:num="2" w:equalWidth="0">
            <w:col w:w="3890" w:space="1150"/>
            <w:col w:w="5040"/>
          </w:cols>
        </w:sectPr>
      </w:pPr>
    </w:p>
    <w:p>
      <w:pPr>
        <w:pStyle w:val="BodyText"/>
        <w:tabs>
          <w:tab w:pos="1839" w:val="left" w:leader="none"/>
        </w:tabs>
        <w:spacing w:line="230" w:lineRule="auto" w:before="239"/>
        <w:ind w:left="1839" w:right="1412" w:hanging="1440"/>
      </w:pPr>
      <w:r>
        <w:rPr>
          <w:spacing w:val="-2"/>
        </w:rPr>
        <w:t>Asunto:</w:t>
      </w:r>
      <w:r>
        <w:rPr/>
        <w:tab/>
        <w:t>Aviso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Propietario/Operador</w:t>
      </w:r>
      <w:r>
        <w:rPr>
          <w:spacing w:val="-5"/>
        </w:rPr>
        <w:t> </w:t>
      </w:r>
      <w:r>
        <w:rPr/>
        <w:t>Inocente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 TCEQ (IOP, por sus siglas en inglés)</w:t>
      </w:r>
    </w:p>
    <w:p>
      <w:pPr>
        <w:pStyle w:val="BodyText"/>
        <w:spacing w:line="238" w:lineRule="exact"/>
        <w:ind w:left="1840"/>
      </w:pPr>
      <w:r>
        <w:rPr>
          <w:color w:val="000000"/>
          <w:highlight w:val="yellow"/>
        </w:rPr>
        <w:t>[Site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spacing w:val="-2"/>
          <w:highlight w:val="yellow"/>
        </w:rPr>
        <w:t>Address]</w:t>
      </w:r>
    </w:p>
    <w:p>
      <w:pPr>
        <w:pStyle w:val="BodyText"/>
        <w:spacing w:line="230" w:lineRule="auto" w:before="3"/>
        <w:ind w:left="1840" w:right="5261"/>
      </w:pPr>
      <w:r>
        <w:rPr>
          <w:color w:val="000000"/>
          <w:highlight w:val="yellow"/>
        </w:rPr>
        <w:t>[City, TX, County Zip]</w:t>
      </w:r>
      <w:r>
        <w:rPr>
          <w:color w:val="000000"/>
          <w:spacing w:val="40"/>
        </w:rPr>
        <w:t> </w:t>
      </w:r>
      <w:r>
        <w:rPr>
          <w:color w:val="000000"/>
        </w:rPr>
        <w:t>Proyecto</w:t>
      </w:r>
      <w:r>
        <w:rPr>
          <w:color w:val="000000"/>
          <w:spacing w:val="-9"/>
        </w:rPr>
        <w:t> </w:t>
      </w:r>
      <w:r>
        <w:rPr>
          <w:color w:val="000000"/>
        </w:rPr>
        <w:t>de</w:t>
      </w:r>
      <w:r>
        <w:rPr>
          <w:color w:val="000000"/>
          <w:spacing w:val="-9"/>
        </w:rPr>
        <w:t> </w:t>
      </w:r>
      <w:r>
        <w:rPr>
          <w:color w:val="000000"/>
        </w:rPr>
        <w:t>IOP</w:t>
      </w:r>
      <w:r>
        <w:rPr>
          <w:color w:val="000000"/>
          <w:spacing w:val="-7"/>
        </w:rPr>
        <w:t> </w:t>
      </w:r>
      <w:r>
        <w:rPr>
          <w:color w:val="000000"/>
        </w:rPr>
        <w:t>No.</w:t>
      </w:r>
      <w:r>
        <w:rPr>
          <w:color w:val="000000"/>
          <w:spacing w:val="-7"/>
        </w:rPr>
        <w:t> </w:t>
      </w:r>
      <w:r>
        <w:rPr>
          <w:color w:val="000000"/>
          <w:highlight w:val="yellow"/>
        </w:rPr>
        <w:t>[IOP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No.]</w:t>
      </w:r>
    </w:p>
    <w:p>
      <w:pPr>
        <w:pStyle w:val="BodyText"/>
        <w:spacing w:before="217"/>
      </w:pPr>
    </w:p>
    <w:p>
      <w:pPr>
        <w:pStyle w:val="BodyText"/>
        <w:spacing w:before="1"/>
        <w:ind w:left="400"/>
        <w:jc w:val="both"/>
      </w:pPr>
      <w:r>
        <w:rPr/>
        <w:t>Estimado/Estimada</w:t>
      </w:r>
      <w:r>
        <w:rPr>
          <w:spacing w:val="-11"/>
        </w:rPr>
        <w:t> </w:t>
      </w:r>
      <w:r>
        <w:rPr/>
        <w:t>Sr./Sra.</w:t>
      </w:r>
      <w:r>
        <w:rPr>
          <w:spacing w:val="-6"/>
        </w:rPr>
        <w:t> </w:t>
      </w:r>
      <w:r>
        <w:rPr>
          <w:color w:val="000000"/>
          <w:highlight w:val="yellow"/>
        </w:rPr>
        <w:t>[Contact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Adjacent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Property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spacing w:val="-2"/>
          <w:highlight w:val="yellow"/>
        </w:rPr>
        <w:t>Owner]</w:t>
      </w:r>
      <w:r>
        <w:rPr>
          <w:color w:val="000000"/>
          <w:spacing w:val="-2"/>
        </w:rPr>
        <w:t>:</w:t>
      </w:r>
    </w:p>
    <w:p>
      <w:pPr>
        <w:pStyle w:val="BodyText"/>
        <w:spacing w:line="230" w:lineRule="auto" w:before="237"/>
        <w:ind w:left="400" w:right="314"/>
        <w:jc w:val="both"/>
      </w:pPr>
      <w:r>
        <w:rPr/>
        <w:t>Se ha redactado la presente para informarle que se ha presentado una solicitud de IOP ante la Comisión de Calidad Ambiental de Texas (la TCEQ) de parte de </w:t>
      </w:r>
      <w:r>
        <w:rPr>
          <w:color w:val="000000"/>
          <w:highlight w:val="yellow"/>
        </w:rPr>
        <w:t>[IOP Applicant]</w:t>
      </w:r>
      <w:r>
        <w:rPr>
          <w:color w:val="000000"/>
        </w:rPr>
        <w:t>, los propietarios/operadores de </w:t>
      </w:r>
      <w:r>
        <w:rPr>
          <w:color w:val="000000"/>
          <w:highlight w:val="yellow"/>
        </w:rPr>
        <w:t>[Name of IOP Site]</w:t>
      </w:r>
      <w:r>
        <w:rPr>
          <w:color w:val="000000"/>
        </w:rPr>
        <w:t> ubicado en [IOP Site Address] adyacente a su propiedad ubicada en </w:t>
      </w:r>
      <w:r>
        <w:rPr>
          <w:color w:val="000000"/>
          <w:highlight w:val="yellow"/>
        </w:rPr>
        <w:t>[Recipient’s Property Address]</w:t>
      </w:r>
      <w:r>
        <w:rPr>
          <w:color w:val="000000"/>
        </w:rPr>
        <w:t>. La solicitud se presentó en respuesta al descubrimiento de </w:t>
      </w:r>
      <w:r>
        <w:rPr>
          <w:color w:val="000000"/>
          <w:highlight w:val="yellow"/>
        </w:rPr>
        <w:t>[type of contamination]</w:t>
      </w:r>
      <w:r>
        <w:rPr>
          <w:color w:val="000000"/>
        </w:rPr>
        <w:t> en </w:t>
      </w:r>
      <w:r>
        <w:rPr>
          <w:color w:val="000000"/>
          <w:highlight w:val="yellow"/>
        </w:rPr>
        <w:t>[media type]</w:t>
      </w:r>
      <w:r>
        <w:rPr>
          <w:color w:val="000000"/>
        </w:rPr>
        <w:t> dentro de la propiedad de </w:t>
      </w:r>
      <w:r>
        <w:rPr>
          <w:color w:val="000000"/>
          <w:highlight w:val="yellow"/>
        </w:rPr>
        <w:t>[Name of</w:t>
      </w:r>
      <w:r>
        <w:rPr>
          <w:color w:val="000000"/>
        </w:rPr>
        <w:t> </w:t>
      </w:r>
      <w:r>
        <w:rPr>
          <w:color w:val="000000"/>
          <w:highlight w:val="yellow"/>
        </w:rPr>
        <w:t>IOP Site]</w:t>
      </w:r>
      <w:r>
        <w:rPr>
          <w:color w:val="000000"/>
        </w:rPr>
        <w:t>. Los propietarios/operadores sostienen que dicha contaminación ha migrado a su propiedad de una fuente externa.</w:t>
      </w:r>
    </w:p>
    <w:p>
      <w:pPr>
        <w:pStyle w:val="BodyText"/>
        <w:spacing w:line="230" w:lineRule="auto" w:before="237"/>
        <w:ind w:left="400" w:right="319"/>
        <w:jc w:val="both"/>
      </w:pPr>
      <w:r>
        <w:rPr/>
        <w:t>Asimismo, </w:t>
      </w:r>
      <w:r>
        <w:rPr>
          <w:color w:val="000000"/>
          <w:highlight w:val="yellow"/>
        </w:rPr>
        <w:t>[Name of other IOP Applicant(s)]</w:t>
      </w:r>
      <w:r>
        <w:rPr>
          <w:color w:val="000000"/>
        </w:rPr>
        <w:t> está/están incluidos en la solicitud de IOP y está/están listados como </w:t>
      </w:r>
      <w:r>
        <w:rPr>
          <w:color w:val="000000"/>
          <w:highlight w:val="yellow"/>
        </w:rPr>
        <w:t>[interest in the property]</w:t>
      </w:r>
      <w:r>
        <w:rPr>
          <w:color w:val="000000"/>
        </w:rPr>
        <w:t>.</w:t>
      </w:r>
    </w:p>
    <w:p>
      <w:pPr>
        <w:pStyle w:val="BodyText"/>
        <w:spacing w:before="226"/>
      </w:pPr>
    </w:p>
    <w:p>
      <w:pPr>
        <w:pStyle w:val="BodyText"/>
        <w:spacing w:line="230" w:lineRule="auto"/>
        <w:ind w:left="400" w:right="314"/>
        <w:jc w:val="both"/>
      </w:pPr>
      <w:r>
        <w:rPr/>
        <w:t>La ley que creó el IOP entró en vigor el 1 de septiembre de 1997 y se redactó para ofrecer inmunidad de responsabilidad bajo el Código de Aguas de Texas y el Código de Salud y Seguridad para los propietarios/operadores de sitios que han sido contaminados por fuentes externas. La ley también prevé la emisión de un certificado que confirme que la persona es un propietario/operador</w:t>
      </w:r>
      <w:r>
        <w:rPr>
          <w:spacing w:val="-5"/>
        </w:rPr>
        <w:t> </w:t>
      </w:r>
      <w:r>
        <w:rPr/>
        <w:t>inocente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tanto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8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contaminación</w:t>
      </w:r>
      <w:r>
        <w:rPr>
          <w:spacing w:val="-3"/>
        </w:rPr>
        <w:t> </w:t>
      </w: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 demuestra sustancialmente ante la TCEQ que la contaminación ha migrado desde una fuente externa y que las actividades en la propiedad no contribuyeron a dicha contaminación. El propietario/operador de </w:t>
      </w:r>
      <w:r>
        <w:rPr>
          <w:color w:val="000000"/>
          <w:highlight w:val="yellow"/>
        </w:rPr>
        <w:t>[Name of IOP Site]</w:t>
      </w:r>
      <w:r>
        <w:rPr>
          <w:color w:val="000000"/>
        </w:rPr>
        <w:t> ha presentado una solicitud y un informe de investigación</w:t>
      </w:r>
      <w:r>
        <w:rPr>
          <w:color w:val="000000"/>
          <w:spacing w:val="-3"/>
        </w:rPr>
        <w:t> </w:t>
      </w:r>
      <w:r>
        <w:rPr>
          <w:color w:val="000000"/>
        </w:rPr>
        <w:t>del</w:t>
      </w:r>
      <w:r>
        <w:rPr>
          <w:color w:val="000000"/>
          <w:spacing w:val="-3"/>
        </w:rPr>
        <w:t> </w:t>
      </w:r>
      <w:r>
        <w:rPr>
          <w:color w:val="000000"/>
        </w:rPr>
        <w:t>sitio</w:t>
      </w:r>
      <w:r>
        <w:rPr>
          <w:color w:val="000000"/>
          <w:spacing w:val="-3"/>
        </w:rPr>
        <w:t> </w:t>
      </w:r>
      <w:r>
        <w:rPr>
          <w:color w:val="000000"/>
        </w:rPr>
        <w:t>ante</w:t>
      </w:r>
      <w:r>
        <w:rPr>
          <w:color w:val="000000"/>
          <w:spacing w:val="-3"/>
        </w:rPr>
        <w:t> </w:t>
      </w:r>
      <w:r>
        <w:rPr>
          <w:color w:val="000000"/>
        </w:rPr>
        <w:t>la</w:t>
      </w:r>
      <w:r>
        <w:rPr>
          <w:color w:val="000000"/>
          <w:spacing w:val="-3"/>
        </w:rPr>
        <w:t> </w:t>
      </w:r>
      <w:r>
        <w:rPr>
          <w:color w:val="000000"/>
        </w:rPr>
        <w:t>TCEQ</w:t>
      </w:r>
      <w:r>
        <w:rPr>
          <w:color w:val="000000"/>
          <w:spacing w:val="-1"/>
        </w:rPr>
        <w:t> </w:t>
      </w:r>
      <w:r>
        <w:rPr>
          <w:color w:val="000000"/>
        </w:rPr>
        <w:t>para</w:t>
      </w:r>
      <w:r>
        <w:rPr>
          <w:color w:val="000000"/>
          <w:spacing w:val="-5"/>
        </w:rPr>
        <w:t> </w:t>
      </w:r>
      <w:r>
        <w:rPr>
          <w:color w:val="000000"/>
        </w:rPr>
        <w:t>revisión</w:t>
      </w:r>
      <w:r>
        <w:rPr>
          <w:color w:val="000000"/>
          <w:spacing w:val="-7"/>
        </w:rPr>
        <w:t> </w:t>
      </w:r>
      <w:r>
        <w:rPr>
          <w:color w:val="000000"/>
        </w:rPr>
        <w:t>solicitando</w:t>
      </w:r>
      <w:r>
        <w:rPr>
          <w:color w:val="000000"/>
          <w:spacing w:val="-3"/>
        </w:rPr>
        <w:t> </w:t>
      </w:r>
      <w:r>
        <w:rPr>
          <w:color w:val="000000"/>
        </w:rPr>
        <w:t>una</w:t>
      </w:r>
      <w:r>
        <w:rPr>
          <w:color w:val="000000"/>
          <w:spacing w:val="-3"/>
        </w:rPr>
        <w:t> </w:t>
      </w:r>
      <w:r>
        <w:rPr>
          <w:color w:val="000000"/>
        </w:rPr>
        <w:t>evaluación</w:t>
      </w:r>
      <w:r>
        <w:rPr>
          <w:color w:val="000000"/>
          <w:spacing w:val="-3"/>
        </w:rPr>
        <w:t> </w:t>
      </w:r>
      <w:r>
        <w:rPr>
          <w:color w:val="000000"/>
        </w:rPr>
        <w:t>de</w:t>
      </w:r>
      <w:r>
        <w:rPr>
          <w:color w:val="000000"/>
          <w:spacing w:val="-5"/>
        </w:rPr>
        <w:t> </w:t>
      </w:r>
      <w:r>
        <w:rPr>
          <w:color w:val="000000"/>
        </w:rPr>
        <w:t>información</w:t>
      </w:r>
      <w:r>
        <w:rPr>
          <w:color w:val="000000"/>
          <w:spacing w:val="-5"/>
        </w:rPr>
        <w:t> </w:t>
      </w:r>
      <w:r>
        <w:rPr>
          <w:color w:val="000000"/>
        </w:rPr>
        <w:t>que ellos creen que respaldará su condición de propietario u operador inocente.</w:t>
      </w:r>
    </w:p>
    <w:p>
      <w:pPr>
        <w:pStyle w:val="BodyText"/>
        <w:spacing w:line="230" w:lineRule="auto" w:before="236"/>
        <w:ind w:left="399" w:right="312"/>
        <w:jc w:val="both"/>
      </w:pPr>
      <w:r>
        <w:rPr/>
        <w:t>No es necesario responder a esta carta. Sin embargo, si cuenta con información que podría afectar la evaluación de la TCEQ de la contaminación en la propiedad de </w:t>
      </w:r>
      <w:r>
        <w:rPr>
          <w:color w:val="000000"/>
          <w:highlight w:val="yellow"/>
        </w:rPr>
        <w:t>[Name of IOP Site]</w:t>
      </w:r>
      <w:r>
        <w:rPr>
          <w:color w:val="000000"/>
        </w:rPr>
        <w:t> o en</w:t>
      </w:r>
      <w:r>
        <w:rPr>
          <w:color w:val="000000"/>
          <w:spacing w:val="-4"/>
        </w:rPr>
        <w:t> </w:t>
      </w:r>
      <w:r>
        <w:rPr>
          <w:color w:val="000000"/>
        </w:rPr>
        <w:t>caso</w:t>
      </w:r>
      <w:r>
        <w:rPr>
          <w:color w:val="000000"/>
          <w:spacing w:val="-4"/>
        </w:rPr>
        <w:t> </w:t>
      </w:r>
      <w:r>
        <w:rPr>
          <w:color w:val="000000"/>
        </w:rPr>
        <w:t>de</w:t>
      </w:r>
      <w:r>
        <w:rPr>
          <w:color w:val="000000"/>
          <w:spacing w:val="-4"/>
        </w:rPr>
        <w:t> </w:t>
      </w:r>
      <w:r>
        <w:rPr>
          <w:color w:val="000000"/>
        </w:rPr>
        <w:t>tener</w:t>
      </w:r>
      <w:r>
        <w:rPr>
          <w:color w:val="000000"/>
          <w:spacing w:val="-3"/>
        </w:rPr>
        <w:t> </w:t>
      </w:r>
      <w:r>
        <w:rPr>
          <w:color w:val="000000"/>
        </w:rPr>
        <w:t>cualquier</w:t>
      </w:r>
      <w:r>
        <w:rPr>
          <w:color w:val="000000"/>
          <w:spacing w:val="-3"/>
        </w:rPr>
        <w:t> </w:t>
      </w:r>
      <w:r>
        <w:rPr>
          <w:color w:val="000000"/>
        </w:rPr>
        <w:t>pregunta</w:t>
      </w:r>
      <w:r>
        <w:rPr>
          <w:color w:val="000000"/>
          <w:spacing w:val="-4"/>
        </w:rPr>
        <w:t> </w:t>
      </w:r>
      <w:r>
        <w:rPr>
          <w:color w:val="000000"/>
        </w:rPr>
        <w:t>sobre</w:t>
      </w:r>
      <w:r>
        <w:rPr>
          <w:color w:val="000000"/>
          <w:spacing w:val="-6"/>
        </w:rPr>
        <w:t> </w:t>
      </w:r>
      <w:r>
        <w:rPr>
          <w:color w:val="000000"/>
        </w:rPr>
        <w:t>este</w:t>
      </w:r>
      <w:r>
        <w:rPr>
          <w:color w:val="000000"/>
          <w:spacing w:val="-4"/>
        </w:rPr>
        <w:t> </w:t>
      </w:r>
      <w:r>
        <w:rPr>
          <w:color w:val="000000"/>
        </w:rPr>
        <w:t>aviso,</w:t>
      </w:r>
      <w:r>
        <w:rPr>
          <w:color w:val="000000"/>
          <w:spacing w:val="-3"/>
        </w:rPr>
        <w:t> </w:t>
      </w:r>
      <w:r>
        <w:rPr>
          <w:color w:val="000000"/>
        </w:rPr>
        <w:t>favor</w:t>
      </w:r>
      <w:r>
        <w:rPr>
          <w:color w:val="000000"/>
          <w:spacing w:val="-3"/>
        </w:rPr>
        <w:t> </w:t>
      </w:r>
      <w:r>
        <w:rPr>
          <w:color w:val="000000"/>
        </w:rPr>
        <w:t>de</w:t>
      </w:r>
      <w:r>
        <w:rPr>
          <w:color w:val="000000"/>
          <w:spacing w:val="-4"/>
        </w:rPr>
        <w:t> </w:t>
      </w:r>
      <w:r>
        <w:rPr>
          <w:color w:val="000000"/>
        </w:rPr>
        <w:t>ponerse</w:t>
      </w:r>
      <w:r>
        <w:rPr>
          <w:color w:val="000000"/>
          <w:spacing w:val="-4"/>
        </w:rPr>
        <w:t> </w:t>
      </w:r>
      <w:r>
        <w:rPr>
          <w:color w:val="000000"/>
        </w:rPr>
        <w:t>en</w:t>
      </w:r>
      <w:r>
        <w:rPr>
          <w:color w:val="000000"/>
          <w:spacing w:val="-4"/>
        </w:rPr>
        <w:t> </w:t>
      </w:r>
      <w:r>
        <w:rPr>
          <w:color w:val="000000"/>
        </w:rPr>
        <w:t>contacto</w:t>
      </w:r>
      <w:r>
        <w:rPr>
          <w:color w:val="000000"/>
          <w:spacing w:val="-4"/>
        </w:rPr>
        <w:t> </w:t>
      </w:r>
      <w:r>
        <w:rPr>
          <w:color w:val="000000"/>
        </w:rPr>
        <w:t>con</w:t>
      </w:r>
      <w:r>
        <w:rPr>
          <w:color w:val="000000"/>
          <w:spacing w:val="-2"/>
        </w:rPr>
        <w:t> </w:t>
      </w:r>
      <w:r>
        <w:rPr>
          <w:color w:val="000000"/>
          <w:highlight w:val="yellow"/>
        </w:rPr>
        <w:t>[Project</w:t>
      </w:r>
      <w:r>
        <w:rPr>
          <w:color w:val="000000"/>
        </w:rPr>
        <w:t> </w:t>
      </w:r>
      <w:r>
        <w:rPr>
          <w:color w:val="000000"/>
          <w:highlight w:val="yellow"/>
        </w:rPr>
        <w:t>Manager]</w:t>
      </w:r>
      <w:r>
        <w:rPr>
          <w:color w:val="000000"/>
        </w:rPr>
        <w:t>, Gerente de Proyectos de la TCEQ mediante llamada al </w:t>
      </w:r>
      <w:r>
        <w:rPr>
          <w:color w:val="000000"/>
          <w:highlight w:val="yellow"/>
        </w:rPr>
        <w:t>[telephone number with area</w:t>
      </w:r>
      <w:r>
        <w:rPr>
          <w:color w:val="000000"/>
        </w:rPr>
        <w:t> </w:t>
      </w:r>
      <w:r>
        <w:rPr>
          <w:color w:val="000000"/>
          <w:highlight w:val="yellow"/>
        </w:rPr>
        <w:t>code]</w:t>
      </w:r>
      <w:r>
        <w:rPr>
          <w:color w:val="000000"/>
        </w:rPr>
        <w:t>. Es necesario enviar dicha información dentro de los 14 días posteriores a la fecha de recepción</w:t>
      </w:r>
      <w:r>
        <w:rPr>
          <w:color w:val="000000"/>
          <w:spacing w:val="-9"/>
        </w:rPr>
        <w:t> </w:t>
      </w:r>
      <w:r>
        <w:rPr>
          <w:color w:val="000000"/>
        </w:rPr>
        <w:t>de</w:t>
      </w:r>
      <w:r>
        <w:rPr>
          <w:color w:val="000000"/>
          <w:spacing w:val="-11"/>
        </w:rPr>
        <w:t> </w:t>
      </w:r>
      <w:r>
        <w:rPr>
          <w:color w:val="000000"/>
        </w:rPr>
        <w:t>esta</w:t>
      </w:r>
      <w:r>
        <w:rPr>
          <w:color w:val="000000"/>
          <w:spacing w:val="-11"/>
        </w:rPr>
        <w:t> </w:t>
      </w:r>
      <w:r>
        <w:rPr>
          <w:color w:val="000000"/>
        </w:rPr>
        <w:t>carta</w:t>
      </w:r>
      <w:r>
        <w:rPr>
          <w:color w:val="000000"/>
          <w:spacing w:val="-11"/>
        </w:rPr>
        <w:t> </w:t>
      </w:r>
      <w:r>
        <w:rPr>
          <w:color w:val="000000"/>
        </w:rPr>
        <w:t>al</w:t>
      </w:r>
      <w:r>
        <w:rPr>
          <w:color w:val="000000"/>
          <w:spacing w:val="-9"/>
        </w:rPr>
        <w:t> </w:t>
      </w:r>
      <w:r>
        <w:rPr>
          <w:color w:val="000000"/>
        </w:rPr>
        <w:t>gerente</w:t>
      </w:r>
      <w:r>
        <w:rPr>
          <w:color w:val="000000"/>
          <w:spacing w:val="-9"/>
        </w:rPr>
        <w:t> </w:t>
      </w:r>
      <w:r>
        <w:rPr>
          <w:color w:val="000000"/>
        </w:rPr>
        <w:t>de</w:t>
      </w:r>
      <w:r>
        <w:rPr>
          <w:color w:val="000000"/>
          <w:spacing w:val="-11"/>
        </w:rPr>
        <w:t> </w:t>
      </w:r>
      <w:r>
        <w:rPr>
          <w:color w:val="000000"/>
        </w:rPr>
        <w:t>proyectos</w:t>
      </w:r>
      <w:r>
        <w:rPr>
          <w:color w:val="000000"/>
          <w:spacing w:val="-11"/>
        </w:rPr>
        <w:t> </w:t>
      </w:r>
      <w:r>
        <w:rPr>
          <w:color w:val="000000"/>
        </w:rPr>
        <w:t>antes</w:t>
      </w:r>
      <w:r>
        <w:rPr>
          <w:color w:val="000000"/>
          <w:spacing w:val="-11"/>
        </w:rPr>
        <w:t> </w:t>
      </w:r>
      <w:r>
        <w:rPr>
          <w:color w:val="000000"/>
        </w:rPr>
        <w:t>mencionado</w:t>
      </w:r>
      <w:r>
        <w:rPr>
          <w:color w:val="000000"/>
          <w:spacing w:val="-11"/>
        </w:rPr>
        <w:t> </w:t>
      </w:r>
      <w:r>
        <w:rPr>
          <w:color w:val="000000"/>
        </w:rPr>
        <w:t>por</w:t>
      </w:r>
      <w:r>
        <w:rPr>
          <w:color w:val="000000"/>
          <w:spacing w:val="-12"/>
        </w:rPr>
        <w:t> </w:t>
      </w:r>
      <w:r>
        <w:rPr>
          <w:color w:val="000000"/>
        </w:rPr>
        <w:t>fax</w:t>
      </w:r>
      <w:r>
        <w:rPr>
          <w:color w:val="000000"/>
          <w:spacing w:val="-11"/>
        </w:rPr>
        <w:t> </w:t>
      </w:r>
      <w:r>
        <w:rPr>
          <w:color w:val="000000"/>
        </w:rPr>
        <w:t>al</w:t>
      </w:r>
      <w:r>
        <w:rPr>
          <w:color w:val="000000"/>
          <w:spacing w:val="-9"/>
        </w:rPr>
        <w:t> </w:t>
      </w:r>
      <w:r>
        <w:rPr>
          <w:color w:val="000000"/>
        </w:rPr>
        <w:t>(512)</w:t>
      </w:r>
      <w:r>
        <w:rPr>
          <w:color w:val="000000"/>
          <w:spacing w:val="-10"/>
        </w:rPr>
        <w:t> </w:t>
      </w:r>
      <w:r>
        <w:rPr>
          <w:color w:val="000000"/>
        </w:rPr>
        <w:t>239-1212,</w:t>
      </w:r>
      <w:r>
        <w:rPr>
          <w:color w:val="000000"/>
          <w:spacing w:val="-10"/>
        </w:rPr>
        <w:t> </w:t>
      </w:r>
      <w:r>
        <w:rPr>
          <w:color w:val="000000"/>
        </w:rPr>
        <w:t>por correo regular a la siguiente dirección: TCEQ, MC 221, P.O. Box 13087, Austin, Texas 78711- 3087 o por correo prioritario a: 12100 Park 35 Circle, Austin, Texas 78753. Favor de hacer referencia al número de IOP </w:t>
      </w:r>
      <w:r>
        <w:rPr>
          <w:color w:val="000000"/>
          <w:highlight w:val="yellow"/>
        </w:rPr>
        <w:t>[IOP No.]</w:t>
      </w:r>
      <w:r>
        <w:rPr>
          <w:color w:val="000000"/>
        </w:rPr>
        <w:t> en cualquier tipo de correspondencia o al ponerse en contacto con la TCEQ. En caso de tener cualquier pregunta para </w:t>
      </w:r>
      <w:r>
        <w:rPr>
          <w:color w:val="000000"/>
          <w:highlight w:val="yellow"/>
        </w:rPr>
        <w:t>[IOP Applicant]</w:t>
      </w:r>
      <w:r>
        <w:rPr>
          <w:color w:val="000000"/>
        </w:rPr>
        <w:t>, favor de ponerse</w:t>
      </w:r>
      <w:r>
        <w:rPr>
          <w:color w:val="000000"/>
          <w:spacing w:val="-6"/>
        </w:rPr>
        <w:t> </w:t>
      </w:r>
      <w:r>
        <w:rPr>
          <w:color w:val="000000"/>
        </w:rPr>
        <w:t>en</w:t>
      </w:r>
      <w:r>
        <w:rPr>
          <w:color w:val="000000"/>
          <w:spacing w:val="-6"/>
        </w:rPr>
        <w:t> </w:t>
      </w:r>
      <w:r>
        <w:rPr>
          <w:color w:val="000000"/>
        </w:rPr>
        <w:t>contacto</w:t>
      </w:r>
      <w:r>
        <w:rPr>
          <w:color w:val="000000"/>
          <w:spacing w:val="-6"/>
        </w:rPr>
        <w:t> </w:t>
      </w:r>
      <w:r>
        <w:rPr>
          <w:color w:val="000000"/>
        </w:rPr>
        <w:t>con</w:t>
      </w:r>
      <w:r>
        <w:rPr>
          <w:color w:val="000000"/>
          <w:spacing w:val="-6"/>
        </w:rPr>
        <w:t> </w:t>
      </w:r>
      <w:r>
        <w:rPr>
          <w:color w:val="000000"/>
          <w:highlight w:val="yellow"/>
        </w:rPr>
        <w:t>[Contact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Person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IOP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Applicant]</w:t>
      </w:r>
      <w:r>
        <w:rPr>
          <w:color w:val="000000"/>
          <w:spacing w:val="-5"/>
        </w:rPr>
        <w:t> </w:t>
      </w:r>
      <w:r>
        <w:rPr>
          <w:color w:val="000000"/>
        </w:rPr>
        <w:t>mediante</w:t>
      </w:r>
      <w:r>
        <w:rPr>
          <w:color w:val="000000"/>
          <w:spacing w:val="-6"/>
        </w:rPr>
        <w:t> </w:t>
      </w:r>
      <w:r>
        <w:rPr>
          <w:color w:val="000000"/>
        </w:rPr>
        <w:t>llamada</w:t>
      </w:r>
      <w:r>
        <w:rPr>
          <w:color w:val="000000"/>
          <w:spacing w:val="-4"/>
        </w:rPr>
        <w:t> </w:t>
      </w:r>
      <w:r>
        <w:rPr>
          <w:color w:val="000000"/>
        </w:rPr>
        <w:t>al</w:t>
      </w:r>
      <w:r>
        <w:rPr>
          <w:color w:val="000000"/>
          <w:spacing w:val="-7"/>
        </w:rPr>
        <w:t> </w:t>
      </w:r>
      <w:r>
        <w:rPr>
          <w:color w:val="000000"/>
          <w:highlight w:val="yellow"/>
        </w:rPr>
        <w:t>[phone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number</w:t>
      </w:r>
      <w:r>
        <w:rPr>
          <w:color w:val="000000"/>
        </w:rPr>
        <w:t> </w:t>
      </w:r>
      <w:r>
        <w:rPr>
          <w:color w:val="000000"/>
          <w:highlight w:val="yellow"/>
        </w:rPr>
        <w:t>with area code]</w:t>
      </w:r>
      <w:r>
        <w:rPr>
          <w:color w:val="000000"/>
        </w:rPr>
        <w:t>.</w:t>
      </w:r>
    </w:p>
    <w:p>
      <w:pPr>
        <w:spacing w:after="0" w:line="230" w:lineRule="auto"/>
        <w:jc w:val="both"/>
        <w:sectPr>
          <w:type w:val="continuous"/>
          <w:pgSz w:w="12240" w:h="15840"/>
          <w:pgMar w:top="500" w:bottom="280" w:left="1040" w:right="1120"/>
        </w:sectPr>
      </w:pPr>
    </w:p>
    <w:p>
      <w:pPr>
        <w:pStyle w:val="BodyText"/>
        <w:spacing w:before="66"/>
        <w:ind w:left="400"/>
      </w:pPr>
      <w:r>
        <w:rPr>
          <w:spacing w:val="-2"/>
        </w:rPr>
        <w:t>Atentamente,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248" w:lineRule="exact" w:before="1"/>
        <w:ind w:left="400"/>
      </w:pPr>
      <w:r>
        <w:rPr>
          <w:color w:val="000000"/>
          <w:highlight w:val="yellow"/>
        </w:rPr>
        <w:t>[IOP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Applicant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Applicant’s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spacing w:val="-2"/>
          <w:highlight w:val="yellow"/>
        </w:rPr>
        <w:t>Consultant]</w:t>
      </w:r>
    </w:p>
    <w:p>
      <w:pPr>
        <w:pStyle w:val="BodyText"/>
        <w:spacing w:line="248" w:lineRule="exact"/>
        <w:ind w:left="399"/>
      </w:pPr>
      <w:r>
        <w:rPr>
          <w:spacing w:val="-2"/>
        </w:rPr>
        <w:t>Title</w:t>
      </w:r>
    </w:p>
    <w:p>
      <w:pPr>
        <w:pStyle w:val="BodyText"/>
        <w:tabs>
          <w:tab w:pos="1119" w:val="left" w:leader="none"/>
        </w:tabs>
        <w:spacing w:line="230" w:lineRule="auto" w:before="237"/>
        <w:ind w:left="400" w:right="319"/>
      </w:pPr>
      <w:r>
        <w:rPr>
          <w:spacing w:val="-4"/>
        </w:rPr>
        <w:t>cc:</w:t>
      </w:r>
      <w:r>
        <w:rPr/>
        <w:tab/>
      </w:r>
      <w:r>
        <w:rPr>
          <w:color w:val="000000"/>
          <w:highlight w:val="yellow"/>
        </w:rPr>
        <w:t>[IOP</w:t>
      </w:r>
      <w:r>
        <w:rPr>
          <w:color w:val="000000"/>
          <w:spacing w:val="80"/>
          <w:highlight w:val="yellow"/>
        </w:rPr>
        <w:t> </w:t>
      </w:r>
      <w:r>
        <w:rPr>
          <w:color w:val="000000"/>
          <w:highlight w:val="yellow"/>
        </w:rPr>
        <w:t>Project</w:t>
      </w:r>
      <w:r>
        <w:rPr>
          <w:color w:val="000000"/>
          <w:spacing w:val="80"/>
          <w:highlight w:val="yellow"/>
        </w:rPr>
        <w:t> </w:t>
      </w:r>
      <w:r>
        <w:rPr>
          <w:color w:val="000000"/>
          <w:highlight w:val="yellow"/>
        </w:rPr>
        <w:t>Manager</w:t>
      </w:r>
      <w:r>
        <w:rPr>
          <w:color w:val="000000"/>
          <w:spacing w:val="80"/>
          <w:highlight w:val="yellow"/>
        </w:rPr>
        <w:t> </w:t>
      </w:r>
      <w:r>
        <w:rPr>
          <w:color w:val="000000"/>
          <w:highlight w:val="yellow"/>
        </w:rPr>
        <w:t>Name]</w:t>
      </w:r>
      <w:r>
        <w:rPr>
          <w:color w:val="000000"/>
        </w:rPr>
        <w:t>,</w:t>
      </w:r>
      <w:r>
        <w:rPr>
          <w:color w:val="000000"/>
          <w:spacing w:val="80"/>
        </w:rPr>
        <w:t> </w:t>
      </w:r>
      <w:r>
        <w:rPr>
          <w:color w:val="000000"/>
        </w:rPr>
        <w:t>Gerente</w:t>
      </w:r>
      <w:r>
        <w:rPr>
          <w:color w:val="000000"/>
          <w:spacing w:val="80"/>
        </w:rPr>
        <w:t> </w:t>
      </w:r>
      <w:r>
        <w:rPr>
          <w:color w:val="000000"/>
        </w:rPr>
        <w:t>de</w:t>
      </w:r>
      <w:r>
        <w:rPr>
          <w:color w:val="000000"/>
          <w:spacing w:val="80"/>
        </w:rPr>
        <w:t> </w:t>
      </w:r>
      <w:r>
        <w:rPr>
          <w:color w:val="000000"/>
        </w:rPr>
        <w:t>Proyectos</w:t>
      </w:r>
      <w:r>
        <w:rPr>
          <w:color w:val="000000"/>
          <w:spacing w:val="80"/>
        </w:rPr>
        <w:t> </w:t>
      </w:r>
      <w:r>
        <w:rPr>
          <w:color w:val="000000"/>
        </w:rPr>
        <w:t>de</w:t>
      </w:r>
      <w:r>
        <w:rPr>
          <w:color w:val="000000"/>
          <w:spacing w:val="80"/>
        </w:rPr>
        <w:t> </w:t>
      </w:r>
      <w:r>
        <w:rPr>
          <w:color w:val="000000"/>
        </w:rPr>
        <w:t>IOP</w:t>
      </w:r>
      <w:r>
        <w:rPr>
          <w:color w:val="000000"/>
          <w:spacing w:val="80"/>
        </w:rPr>
        <w:t> </w:t>
      </w:r>
      <w:r>
        <w:rPr>
          <w:color w:val="000000"/>
        </w:rPr>
        <w:t>de</w:t>
      </w:r>
      <w:r>
        <w:rPr>
          <w:color w:val="000000"/>
          <w:spacing w:val="80"/>
        </w:rPr>
        <w:t> </w:t>
      </w:r>
      <w:r>
        <w:rPr>
          <w:color w:val="000000"/>
        </w:rPr>
        <w:t>la</w:t>
      </w:r>
      <w:r>
        <w:rPr>
          <w:color w:val="000000"/>
          <w:spacing w:val="80"/>
        </w:rPr>
        <w:t> </w:t>
      </w:r>
      <w:r>
        <w:rPr>
          <w:color w:val="000000"/>
        </w:rPr>
        <w:t>División</w:t>
      </w:r>
      <w:r>
        <w:rPr>
          <w:color w:val="000000"/>
          <w:spacing w:val="80"/>
        </w:rPr>
        <w:t> </w:t>
      </w:r>
      <w:r>
        <w:rPr>
          <w:color w:val="000000"/>
        </w:rPr>
        <w:t>de Remediación MC-221 de la TCEQ</w:t>
      </w:r>
    </w:p>
    <w:sectPr>
      <w:pgSz w:w="12240" w:h="15840"/>
      <w:pgMar w:top="500" w:bottom="280" w:left="10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tceq.texas.gov/agency/dat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Lesikar</dc:creator>
  <dc:description/>
  <dc:title>Example IOP Adjacent Property Notification Letter</dc:title>
  <dcterms:created xsi:type="dcterms:W3CDTF">2025-01-10T19:49:51Z</dcterms:created>
  <dcterms:modified xsi:type="dcterms:W3CDTF">2025-01-10T19:49:51Z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D:20191126172350</vt:lpwstr>
  </property>
</Properties>
</file>