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059F2B1" w14:textId="77777777" w:rsidR="00B77124" w:rsidRPr="00AC323E" w:rsidRDefault="00B77124" w:rsidP="00AE7ABF">
      <w:pPr>
        <w:jc w:val="center"/>
        <w:rPr>
          <w:rFonts w:ascii="Georgia" w:hAnsi="Georgia"/>
          <w:b/>
          <w:bCs/>
          <w:szCs w:val="24"/>
        </w:rPr>
      </w:pP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9F74712"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6C6B83" w:rsidRPr="006C6B83">
        <w:rPr>
          <w:rFonts w:ascii="Georgia" w:hAnsi="Georgia"/>
          <w:b/>
          <w:sz w:val="22"/>
        </w:rPr>
        <w:t>WQ000</w:t>
      </w:r>
      <w:r w:rsidR="00055BC0">
        <w:rPr>
          <w:rFonts w:ascii="Georgia" w:hAnsi="Georgia"/>
          <w:b/>
          <w:sz w:val="22"/>
        </w:rPr>
        <w:t>3874</w:t>
      </w:r>
      <w:r w:rsidR="006C6B83" w:rsidRPr="006C6B83">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47BE877B" w14:textId="62BD16E9" w:rsidR="00C425FB" w:rsidRPr="00A96E42" w:rsidRDefault="00212747" w:rsidP="00055BC0">
      <w:pPr>
        <w:widowControl w:val="0"/>
        <w:rPr>
          <w:rFonts w:ascii="Georgia" w:hAnsi="Georgia"/>
          <w:bCs/>
          <w:sz w:val="22"/>
        </w:rPr>
      </w:pPr>
      <w:bookmarkStart w:id="0" w:name="_Hlk141450958"/>
      <w:bookmarkStart w:id="1" w:name="_Hlk141948383"/>
      <w:bookmarkStart w:id="2" w:name="_Hlk142052949"/>
      <w:bookmarkStart w:id="3" w:name="_Hlk149918072"/>
      <w:bookmarkStart w:id="4" w:name="_Hlk145667180"/>
      <w:r w:rsidRPr="00212747">
        <w:rPr>
          <w:rFonts w:ascii="Georgia" w:hAnsi="Georgia"/>
          <w:b/>
          <w:sz w:val="22"/>
        </w:rPr>
        <w:t xml:space="preserve">APPLICATION. </w:t>
      </w:r>
      <w:r w:rsidR="00055BC0" w:rsidRPr="00055BC0">
        <w:rPr>
          <w:rFonts w:ascii="Georgia" w:hAnsi="Georgia"/>
          <w:bCs/>
          <w:sz w:val="22"/>
        </w:rPr>
        <w:t>Texas Lime Company</w:t>
      </w:r>
      <w:r w:rsidR="00235BC6">
        <w:rPr>
          <w:rFonts w:ascii="Georgia" w:hAnsi="Georgia"/>
          <w:bCs/>
          <w:sz w:val="22"/>
        </w:rPr>
        <w:t xml:space="preserve">, </w:t>
      </w:r>
      <w:r w:rsidR="00055BC0" w:rsidRPr="00055BC0">
        <w:rPr>
          <w:rFonts w:ascii="Georgia" w:hAnsi="Georgia"/>
          <w:bCs/>
          <w:sz w:val="22"/>
        </w:rPr>
        <w:t>P.O. Box 851</w:t>
      </w:r>
      <w:r w:rsidR="00055BC0">
        <w:rPr>
          <w:rFonts w:ascii="Georgia" w:hAnsi="Georgia"/>
          <w:bCs/>
          <w:sz w:val="22"/>
        </w:rPr>
        <w:t xml:space="preserve">, </w:t>
      </w:r>
      <w:r w:rsidR="00055BC0" w:rsidRPr="00055BC0">
        <w:rPr>
          <w:rFonts w:ascii="Georgia" w:hAnsi="Georgia"/>
          <w:bCs/>
          <w:sz w:val="22"/>
        </w:rPr>
        <w:t>Cleburne, Texas 76033</w:t>
      </w:r>
      <w:r w:rsidR="002574A1">
        <w:rPr>
          <w:rFonts w:ascii="Georgia" w:hAnsi="Georgia"/>
          <w:bCs/>
          <w:sz w:val="22"/>
        </w:rPr>
        <w:t>,</w:t>
      </w:r>
      <w:r w:rsidRPr="00212747">
        <w:rPr>
          <w:rFonts w:ascii="Georgia" w:hAnsi="Georgia"/>
          <w:bCs/>
          <w:sz w:val="22"/>
        </w:rPr>
        <w:t xml:space="preserve"> which</w:t>
      </w:r>
      <w:r w:rsidR="00EC3A5A">
        <w:rPr>
          <w:rFonts w:ascii="Georgia" w:hAnsi="Georgia"/>
          <w:bCs/>
          <w:sz w:val="22"/>
        </w:rPr>
        <w:t xml:space="preserve"> </w:t>
      </w:r>
      <w:r w:rsidR="005952F8">
        <w:rPr>
          <w:rFonts w:ascii="Georgia" w:hAnsi="Georgia"/>
          <w:bCs/>
          <w:sz w:val="22"/>
        </w:rPr>
        <w:t xml:space="preserve">operates a </w:t>
      </w:r>
      <w:r w:rsidR="005C14BC" w:rsidRPr="005C14BC">
        <w:rPr>
          <w:rFonts w:ascii="Georgia" w:hAnsi="Georgia"/>
          <w:bCs/>
          <w:sz w:val="22"/>
        </w:rPr>
        <w:t>quicklime, hydrated lime, and ground calcium carbonate manufacturing facility</w:t>
      </w:r>
      <w:r w:rsidR="005336B8">
        <w:rPr>
          <w:rFonts w:ascii="Georgia" w:hAnsi="Georgia"/>
          <w:bCs/>
          <w:sz w:val="22"/>
        </w:rPr>
        <w:t>, ha</w:t>
      </w:r>
      <w:r w:rsidR="00EC3A5A">
        <w:rPr>
          <w:rFonts w:ascii="Georgia" w:hAnsi="Georgia"/>
          <w:bCs/>
          <w:sz w:val="22"/>
        </w:rPr>
        <w:t>s</w:t>
      </w:r>
      <w:r w:rsidRPr="00212747">
        <w:rPr>
          <w:rFonts w:ascii="Georgia" w:hAnsi="Georgia"/>
          <w:bCs/>
          <w:sz w:val="22"/>
        </w:rPr>
        <w:t xml:space="preserve"> applied to the Texas Commission on Environmental Quality (TCEQ) to renew Texas Pollutant Discharge Elimination System (TPDES) Permit No. </w:t>
      </w:r>
      <w:r w:rsidR="001F5FE5" w:rsidRPr="001F5FE5">
        <w:rPr>
          <w:rFonts w:ascii="Georgia" w:hAnsi="Georgia"/>
          <w:bCs/>
          <w:sz w:val="22"/>
        </w:rPr>
        <w:t>WQ000</w:t>
      </w:r>
      <w:r w:rsidR="005C14BC">
        <w:rPr>
          <w:rFonts w:ascii="Georgia" w:hAnsi="Georgia"/>
          <w:bCs/>
          <w:sz w:val="22"/>
        </w:rPr>
        <w:t>3874</w:t>
      </w:r>
      <w:r w:rsidR="001F5FE5" w:rsidRPr="001F5FE5">
        <w:rPr>
          <w:rFonts w:ascii="Georgia" w:hAnsi="Georgia"/>
          <w:bCs/>
          <w:sz w:val="22"/>
        </w:rPr>
        <w:t xml:space="preserve">000 </w:t>
      </w:r>
      <w:r w:rsidRPr="00212747">
        <w:rPr>
          <w:rFonts w:ascii="Georgia" w:hAnsi="Georgia"/>
          <w:bCs/>
          <w:sz w:val="22"/>
        </w:rPr>
        <w:t xml:space="preserve">(EPA I.D. No. </w:t>
      </w:r>
      <w:r w:rsidR="005C14BC" w:rsidRPr="005C14BC">
        <w:rPr>
          <w:rFonts w:ascii="Georgia" w:hAnsi="Georgia"/>
          <w:bCs/>
          <w:sz w:val="22"/>
        </w:rPr>
        <w:t>TX0115142</w:t>
      </w:r>
      <w:r w:rsidRPr="00212747">
        <w:rPr>
          <w:rFonts w:ascii="Georgia" w:hAnsi="Georgia"/>
          <w:bCs/>
          <w:sz w:val="22"/>
        </w:rPr>
        <w:t xml:space="preserve">) to authorize the discharge of </w:t>
      </w:r>
      <w:r w:rsidR="005C14BC">
        <w:rPr>
          <w:rFonts w:ascii="Georgia" w:hAnsi="Georgia"/>
          <w:bCs/>
          <w:sz w:val="22"/>
        </w:rPr>
        <w:t>non-contact</w:t>
      </w:r>
      <w:r w:rsidR="00B300C2">
        <w:rPr>
          <w:rFonts w:ascii="Georgia" w:hAnsi="Georgia"/>
          <w:bCs/>
          <w:sz w:val="22"/>
        </w:rPr>
        <w:t xml:space="preserve"> cooling water</w:t>
      </w:r>
      <w:r w:rsidR="0096659D">
        <w:rPr>
          <w:rFonts w:ascii="Georgia" w:hAnsi="Georgia"/>
          <w:bCs/>
          <w:sz w:val="22"/>
        </w:rPr>
        <w:t xml:space="preserve"> </w:t>
      </w:r>
      <w:r w:rsidR="003028D4">
        <w:rPr>
          <w:rFonts w:ascii="Georgia" w:hAnsi="Georgia"/>
          <w:bCs/>
          <w:sz w:val="22"/>
        </w:rPr>
        <w:t xml:space="preserve">at </w:t>
      </w:r>
      <w:r w:rsidR="00B300C2">
        <w:rPr>
          <w:rFonts w:ascii="Georgia" w:hAnsi="Georgia"/>
          <w:bCs/>
          <w:sz w:val="22"/>
        </w:rPr>
        <w:t>a volume not to exceed a daily average flow of 430,000 gallons per day</w:t>
      </w:r>
      <w:r w:rsidR="00804879">
        <w:rPr>
          <w:rFonts w:ascii="Georgia" w:hAnsi="Georgia"/>
          <w:bCs/>
          <w:sz w:val="22"/>
        </w:rPr>
        <w:t>.</w:t>
      </w:r>
      <w:r w:rsidRPr="00212747">
        <w:rPr>
          <w:rFonts w:ascii="Georgia" w:hAnsi="Georgia"/>
          <w:bCs/>
          <w:sz w:val="22"/>
        </w:rPr>
        <w:t xml:space="preserve"> The facility is </w:t>
      </w:r>
      <w:proofErr w:type="gramStart"/>
      <w:r w:rsidRPr="00212747">
        <w:rPr>
          <w:rFonts w:ascii="Georgia" w:hAnsi="Georgia"/>
          <w:bCs/>
          <w:sz w:val="22"/>
        </w:rPr>
        <w:t>located</w:t>
      </w:r>
      <w:proofErr w:type="gramEnd"/>
      <w:r w:rsidRPr="00212747">
        <w:rPr>
          <w:rFonts w:ascii="Georgia" w:hAnsi="Georgia"/>
          <w:bCs/>
          <w:sz w:val="22"/>
        </w:rPr>
        <w:t xml:space="preserve"> </w:t>
      </w:r>
      <w:r w:rsidR="00596FA0">
        <w:rPr>
          <w:rFonts w:ascii="Georgia" w:hAnsi="Georgia"/>
          <w:bCs/>
          <w:sz w:val="22"/>
        </w:rPr>
        <w:t xml:space="preserve">at </w:t>
      </w:r>
      <w:r w:rsidR="0000150F">
        <w:rPr>
          <w:rFonts w:ascii="Georgia" w:hAnsi="Georgia"/>
          <w:bCs/>
          <w:sz w:val="22"/>
        </w:rPr>
        <w:t>1</w:t>
      </w:r>
      <w:r w:rsidR="00EF38A0">
        <w:rPr>
          <w:rFonts w:ascii="Georgia" w:hAnsi="Georgia"/>
          <w:bCs/>
          <w:sz w:val="22"/>
        </w:rPr>
        <w:t>5865</w:t>
      </w:r>
      <w:r w:rsidR="0000150F">
        <w:rPr>
          <w:rFonts w:ascii="Georgia" w:hAnsi="Georgia"/>
          <w:bCs/>
          <w:sz w:val="22"/>
        </w:rPr>
        <w:t xml:space="preserve"> Farm-to-Market Road 1434, near the City of Cleburne, in Johnson</w:t>
      </w:r>
      <w:r w:rsidR="00264F65">
        <w:rPr>
          <w:rFonts w:ascii="Georgia" w:hAnsi="Georgia"/>
          <w:bCs/>
          <w:sz w:val="22"/>
        </w:rPr>
        <w:t xml:space="preserve"> County, Texas </w:t>
      </w:r>
      <w:r w:rsidR="0000150F">
        <w:rPr>
          <w:rFonts w:ascii="Georgia" w:hAnsi="Georgia"/>
          <w:bCs/>
          <w:sz w:val="22"/>
        </w:rPr>
        <w:t>76033</w:t>
      </w:r>
      <w:r w:rsidRPr="00212747">
        <w:rPr>
          <w:rFonts w:ascii="Georgia" w:hAnsi="Georgia"/>
          <w:bCs/>
          <w:sz w:val="22"/>
        </w:rPr>
        <w:t xml:space="preserve">. The discharge route is from the </w:t>
      </w:r>
      <w:r w:rsidR="002A6320">
        <w:rPr>
          <w:rFonts w:ascii="Georgia" w:hAnsi="Georgia"/>
          <w:bCs/>
          <w:sz w:val="22"/>
        </w:rPr>
        <w:t>facility</w:t>
      </w:r>
      <w:r w:rsidR="00587A07">
        <w:rPr>
          <w:rFonts w:ascii="Georgia" w:hAnsi="Georgia"/>
          <w:bCs/>
          <w:sz w:val="22"/>
        </w:rPr>
        <w:t xml:space="preserve"> </w:t>
      </w:r>
      <w:r w:rsidR="0000150F">
        <w:rPr>
          <w:rFonts w:ascii="Georgia" w:hAnsi="Georgia"/>
          <w:bCs/>
          <w:sz w:val="22"/>
        </w:rPr>
        <w:t>to a drainage ditch, thence to West Fork, thence to Camp Creek, thence to Whitney Lake</w:t>
      </w:r>
      <w:r w:rsidRPr="00212747">
        <w:rPr>
          <w:rFonts w:ascii="Georgia" w:hAnsi="Georgia"/>
          <w:bCs/>
          <w:sz w:val="22"/>
        </w:rPr>
        <w:t xml:space="preserve">. TCEQ received this application on </w:t>
      </w:r>
      <w:r w:rsidR="00071ED3">
        <w:rPr>
          <w:rFonts w:ascii="Georgia" w:hAnsi="Georgia"/>
          <w:bCs/>
          <w:sz w:val="22"/>
        </w:rPr>
        <w:t>January 31, 2024</w:t>
      </w:r>
      <w:r w:rsidRPr="00212747">
        <w:rPr>
          <w:rFonts w:ascii="Georgia" w:hAnsi="Georgia"/>
          <w:bCs/>
          <w:sz w:val="22"/>
        </w:rPr>
        <w:t xml:space="preserve">. The permit application will be available for viewing and copying at </w:t>
      </w:r>
      <w:r w:rsidR="00071ED3">
        <w:rPr>
          <w:rFonts w:ascii="Georgia" w:hAnsi="Georgia"/>
          <w:bCs/>
          <w:sz w:val="22"/>
        </w:rPr>
        <w:t>Cleburne Public Library, 302 West Henderson Street, Cleburne</w:t>
      </w:r>
      <w:r w:rsidR="00A02EA9">
        <w:rPr>
          <w:rFonts w:ascii="Georgia" w:hAnsi="Georgia"/>
          <w:bCs/>
          <w:sz w:val="22"/>
        </w:rPr>
        <w:t xml:space="preserve">, Texas </w:t>
      </w:r>
      <w:r w:rsidR="002B1465">
        <w:rPr>
          <w:rFonts w:ascii="Georgia" w:hAnsi="Georgia"/>
          <w:bCs/>
          <w:sz w:val="22"/>
        </w:rPr>
        <w:t>prio</w:t>
      </w:r>
      <w:r w:rsidRPr="00212747">
        <w:rPr>
          <w:rFonts w:ascii="Georgia" w:hAnsi="Georgia"/>
          <w:bCs/>
          <w:sz w:val="22"/>
        </w:rPr>
        <w:t>r to the date this notice is published in the newspaper.  This link to an electronic map of the site or facility's general location is provided as a public courtesy and not part of the application or notice.  For the exact location, refer to the application.</w:t>
      </w:r>
      <w:bookmarkEnd w:id="0"/>
      <w:bookmarkEnd w:id="1"/>
      <w:bookmarkEnd w:id="2"/>
      <w:r w:rsidR="00575AFF" w:rsidRPr="00575AFF">
        <w:t xml:space="preserve"> </w:t>
      </w:r>
      <w:hyperlink r:id="rId6" w:history="1">
        <w:r w:rsidR="00071ED3" w:rsidRPr="00052538">
          <w:rPr>
            <w:rStyle w:val="Hyperlink"/>
          </w:rPr>
          <w:t>https://gisweb.tceq.texas.gov/LocationMapper/?marker=-97.551111,32.245833&amp;level=18</w:t>
        </w:r>
      </w:hyperlink>
      <w:r w:rsidR="00071ED3">
        <w:t xml:space="preserve"> </w:t>
      </w:r>
    </w:p>
    <w:bookmarkEnd w:id="3"/>
    <w:p w14:paraId="64256C0C" w14:textId="77777777" w:rsidR="00794741" w:rsidRDefault="00794741" w:rsidP="00B05A49">
      <w:pPr>
        <w:widowControl w:val="0"/>
      </w:pPr>
    </w:p>
    <w:bookmarkEnd w:id="4"/>
    <w:p w14:paraId="6AD79984" w14:textId="3B17D50E" w:rsidR="00826D59" w:rsidRDefault="00163DD3" w:rsidP="00212747">
      <w:pPr>
        <w:widowControl w:val="0"/>
        <w:rPr>
          <w:rFonts w:ascii="Georgia" w:hAnsi="Georgia"/>
          <w:bCs/>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32E567C" w14:textId="77777777" w:rsidR="00163DD3" w:rsidRPr="00AE7ABF" w:rsidRDefault="00163DD3" w:rsidP="00212747">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5" w:name="_Hlk137212757"/>
    </w:p>
    <w:p w14:paraId="5A862F60" w14:textId="2B44E45B" w:rsidR="00C425FB" w:rsidRDefault="00212747" w:rsidP="00AE7ABF">
      <w:pPr>
        <w:widowControl w:val="0"/>
        <w:rPr>
          <w:rFonts w:ascii="Georgia" w:hAnsi="Georgia"/>
          <w:sz w:val="22"/>
        </w:rPr>
      </w:pPr>
      <w:bookmarkStart w:id="6" w:name="_Hlk141450944"/>
      <w:bookmarkStart w:id="7" w:name="_Hlk141948369"/>
      <w:bookmarkStart w:id="8" w:name="_Hlk142052929"/>
      <w:bookmarkEnd w:id="5"/>
      <w:r w:rsidRPr="00212747">
        <w:rPr>
          <w:rFonts w:ascii="Georgia" w:hAnsi="Georgia"/>
          <w:sz w:val="22"/>
        </w:rPr>
        <w:t xml:space="preserve">Further information may also be obtained from </w:t>
      </w:r>
      <w:r w:rsidR="00345490" w:rsidRPr="00345490">
        <w:rPr>
          <w:rFonts w:ascii="Georgia" w:hAnsi="Georgia"/>
          <w:sz w:val="22"/>
        </w:rPr>
        <w:t xml:space="preserve">Texas Lime Company </w:t>
      </w:r>
      <w:r w:rsidRPr="00212747">
        <w:rPr>
          <w:rFonts w:ascii="Georgia" w:hAnsi="Georgia"/>
          <w:sz w:val="22"/>
        </w:rPr>
        <w:t xml:space="preserve">at the address </w:t>
      </w:r>
      <w:proofErr w:type="gramStart"/>
      <w:r w:rsidRPr="00212747">
        <w:rPr>
          <w:rFonts w:ascii="Georgia" w:hAnsi="Georgia"/>
          <w:sz w:val="22"/>
        </w:rPr>
        <w:t>stated</w:t>
      </w:r>
      <w:proofErr w:type="gramEnd"/>
      <w:r w:rsidRPr="00212747">
        <w:rPr>
          <w:rFonts w:ascii="Georgia" w:hAnsi="Georgia"/>
          <w:sz w:val="22"/>
        </w:rPr>
        <w:t xml:space="preserve"> above or by calling </w:t>
      </w:r>
      <w:bookmarkEnd w:id="6"/>
      <w:bookmarkEnd w:id="7"/>
      <w:r w:rsidR="008C172C">
        <w:rPr>
          <w:rFonts w:ascii="Georgia" w:hAnsi="Georgia"/>
          <w:sz w:val="22"/>
        </w:rPr>
        <w:t xml:space="preserve">Mr. </w:t>
      </w:r>
      <w:r w:rsidR="00345490">
        <w:rPr>
          <w:rFonts w:ascii="Georgia" w:hAnsi="Georgia"/>
          <w:sz w:val="22"/>
        </w:rPr>
        <w:t>Wendell Smith at 972-392-8418.</w:t>
      </w:r>
    </w:p>
    <w:bookmarkEnd w:id="8"/>
    <w:p w14:paraId="38474002" w14:textId="77777777" w:rsidR="00C425FB" w:rsidRDefault="00C425FB" w:rsidP="00AE7ABF">
      <w:pPr>
        <w:widowControl w:val="0"/>
        <w:rPr>
          <w:rFonts w:ascii="Georgia" w:hAnsi="Georgia"/>
          <w:sz w:val="22"/>
        </w:rPr>
      </w:pPr>
    </w:p>
    <w:p w14:paraId="1D6FBC1C" w14:textId="24EF1EE4"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9D6B00">
        <w:rPr>
          <w:rFonts w:ascii="Georgia" w:hAnsi="Georgia"/>
          <w:sz w:val="22"/>
        </w:rPr>
        <w:t>March 13,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150F"/>
    <w:rsid w:val="0002327D"/>
    <w:rsid w:val="0005061D"/>
    <w:rsid w:val="00054860"/>
    <w:rsid w:val="00055BC0"/>
    <w:rsid w:val="00063766"/>
    <w:rsid w:val="00071ED3"/>
    <w:rsid w:val="000944AD"/>
    <w:rsid w:val="000E1351"/>
    <w:rsid w:val="00113C7D"/>
    <w:rsid w:val="0011439A"/>
    <w:rsid w:val="001363B2"/>
    <w:rsid w:val="00163DD3"/>
    <w:rsid w:val="001826A5"/>
    <w:rsid w:val="001A7B4D"/>
    <w:rsid w:val="001C10E9"/>
    <w:rsid w:val="001F5FE5"/>
    <w:rsid w:val="00206A38"/>
    <w:rsid w:val="00212747"/>
    <w:rsid w:val="00217BFD"/>
    <w:rsid w:val="00221943"/>
    <w:rsid w:val="0022537D"/>
    <w:rsid w:val="00235BC6"/>
    <w:rsid w:val="00237343"/>
    <w:rsid w:val="002574A1"/>
    <w:rsid w:val="0026083F"/>
    <w:rsid w:val="00264F65"/>
    <w:rsid w:val="00286C1A"/>
    <w:rsid w:val="002875E0"/>
    <w:rsid w:val="00287D81"/>
    <w:rsid w:val="002A23B6"/>
    <w:rsid w:val="002A6320"/>
    <w:rsid w:val="002B1465"/>
    <w:rsid w:val="002B229B"/>
    <w:rsid w:val="002F71F0"/>
    <w:rsid w:val="003028D4"/>
    <w:rsid w:val="00323240"/>
    <w:rsid w:val="003238EE"/>
    <w:rsid w:val="00345490"/>
    <w:rsid w:val="00346154"/>
    <w:rsid w:val="0038324E"/>
    <w:rsid w:val="003C47D0"/>
    <w:rsid w:val="003E3654"/>
    <w:rsid w:val="00403287"/>
    <w:rsid w:val="0041077D"/>
    <w:rsid w:val="004814AB"/>
    <w:rsid w:val="00495109"/>
    <w:rsid w:val="004A5BB0"/>
    <w:rsid w:val="004C1A6B"/>
    <w:rsid w:val="004C3959"/>
    <w:rsid w:val="004C432D"/>
    <w:rsid w:val="004D19BA"/>
    <w:rsid w:val="004D1CE3"/>
    <w:rsid w:val="004F25FE"/>
    <w:rsid w:val="005336B8"/>
    <w:rsid w:val="00567828"/>
    <w:rsid w:val="00575AFF"/>
    <w:rsid w:val="00577CCB"/>
    <w:rsid w:val="00587A07"/>
    <w:rsid w:val="005952F8"/>
    <w:rsid w:val="00596FA0"/>
    <w:rsid w:val="005C14BC"/>
    <w:rsid w:val="005E6B3D"/>
    <w:rsid w:val="005F3BCF"/>
    <w:rsid w:val="00613332"/>
    <w:rsid w:val="00653823"/>
    <w:rsid w:val="0066014D"/>
    <w:rsid w:val="006844ED"/>
    <w:rsid w:val="00687B19"/>
    <w:rsid w:val="00690A8C"/>
    <w:rsid w:val="006C6B83"/>
    <w:rsid w:val="0070449D"/>
    <w:rsid w:val="00741296"/>
    <w:rsid w:val="007614C4"/>
    <w:rsid w:val="00763D06"/>
    <w:rsid w:val="00794741"/>
    <w:rsid w:val="007E37E3"/>
    <w:rsid w:val="007F72A0"/>
    <w:rsid w:val="00804879"/>
    <w:rsid w:val="00824B57"/>
    <w:rsid w:val="00826D59"/>
    <w:rsid w:val="00836996"/>
    <w:rsid w:val="00885540"/>
    <w:rsid w:val="008A7DE6"/>
    <w:rsid w:val="008B108E"/>
    <w:rsid w:val="008B5A1D"/>
    <w:rsid w:val="008C172C"/>
    <w:rsid w:val="008C5434"/>
    <w:rsid w:val="008D2D91"/>
    <w:rsid w:val="008F1EA5"/>
    <w:rsid w:val="009054CC"/>
    <w:rsid w:val="00926E1F"/>
    <w:rsid w:val="0096659D"/>
    <w:rsid w:val="00985172"/>
    <w:rsid w:val="009D1A8F"/>
    <w:rsid w:val="009D6B00"/>
    <w:rsid w:val="00A02EA9"/>
    <w:rsid w:val="00A63F1C"/>
    <w:rsid w:val="00A9325F"/>
    <w:rsid w:val="00A9677F"/>
    <w:rsid w:val="00A96E42"/>
    <w:rsid w:val="00AB518B"/>
    <w:rsid w:val="00AB78F3"/>
    <w:rsid w:val="00AC323E"/>
    <w:rsid w:val="00AD34E3"/>
    <w:rsid w:val="00AE2340"/>
    <w:rsid w:val="00AE7ABF"/>
    <w:rsid w:val="00B05A49"/>
    <w:rsid w:val="00B165C7"/>
    <w:rsid w:val="00B27359"/>
    <w:rsid w:val="00B300C2"/>
    <w:rsid w:val="00B3462E"/>
    <w:rsid w:val="00B72914"/>
    <w:rsid w:val="00B7474E"/>
    <w:rsid w:val="00B77124"/>
    <w:rsid w:val="00B95454"/>
    <w:rsid w:val="00BB49D2"/>
    <w:rsid w:val="00BB75A5"/>
    <w:rsid w:val="00C03382"/>
    <w:rsid w:val="00C36A5E"/>
    <w:rsid w:val="00C425FB"/>
    <w:rsid w:val="00C45321"/>
    <w:rsid w:val="00CC355D"/>
    <w:rsid w:val="00CD2DEA"/>
    <w:rsid w:val="00CE72E2"/>
    <w:rsid w:val="00D7315B"/>
    <w:rsid w:val="00D824CB"/>
    <w:rsid w:val="00D93510"/>
    <w:rsid w:val="00DA5F99"/>
    <w:rsid w:val="00DB3E3E"/>
    <w:rsid w:val="00DC125C"/>
    <w:rsid w:val="00DF28DD"/>
    <w:rsid w:val="00E81372"/>
    <w:rsid w:val="00EC3A5A"/>
    <w:rsid w:val="00EE0453"/>
    <w:rsid w:val="00EF38A0"/>
    <w:rsid w:val="00F06F8E"/>
    <w:rsid w:val="00F54DAB"/>
    <w:rsid w:val="00F70025"/>
    <w:rsid w:val="00F82666"/>
    <w:rsid w:val="00FA08FF"/>
    <w:rsid w:val="00FF0C76"/>
    <w:rsid w:val="00FF2DD0"/>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51111,32.2458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1103</Words>
  <Characters>6780</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7868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68</cp:revision>
  <cp:lastPrinted>2023-04-13T19:09:00Z</cp:lastPrinted>
  <dcterms:created xsi:type="dcterms:W3CDTF">2011-01-14T18:51:00Z</dcterms:created>
  <dcterms:modified xsi:type="dcterms:W3CDTF">2024-03-13T21:29:00Z</dcterms:modified>
</cp:coreProperties>
</file>